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0846" w14:textId="77777777" w:rsidR="00FF5021" w:rsidRDefault="00884078">
      <w:pPr>
        <w:pBdr>
          <w:top w:val="none" w:sz="0" w:space="0" w:color="auto"/>
          <w:left w:val="none" w:sz="0" w:space="0" w:color="auto"/>
          <w:bottom w:val="none" w:sz="0" w:space="0" w:color="auto"/>
          <w:right w:val="none" w:sz="0" w:space="0" w:color="auto"/>
        </w:pBdr>
        <w:ind w:left="1592"/>
        <w:jc w:val="center"/>
      </w:pPr>
      <w:r>
        <w:rPr>
          <w:rFonts w:ascii="Times New Roman" w:eastAsia="Times New Roman" w:hAnsi="Times New Roman" w:cs="Times New Roman"/>
          <w:b w:val="0"/>
          <w:color w:val="000000"/>
          <w:sz w:val="22"/>
        </w:rPr>
        <w:t xml:space="preserve"> </w:t>
      </w:r>
    </w:p>
    <w:p w14:paraId="2DFF2F4F" w14:textId="77777777" w:rsidR="00FF5021" w:rsidRDefault="00884078">
      <w:pPr>
        <w:pBdr>
          <w:top w:val="none" w:sz="0" w:space="0" w:color="auto"/>
          <w:left w:val="none" w:sz="0" w:space="0" w:color="auto"/>
          <w:bottom w:val="none" w:sz="0" w:space="0" w:color="auto"/>
          <w:right w:val="none" w:sz="0" w:space="0" w:color="auto"/>
        </w:pBdr>
        <w:spacing w:after="248"/>
        <w:ind w:left="2296"/>
        <w:jc w:val="left"/>
      </w:pPr>
      <w:r>
        <w:rPr>
          <w:rFonts w:ascii="Calibri" w:eastAsia="Calibri" w:hAnsi="Calibri" w:cs="Calibri"/>
          <w:b w:val="0"/>
          <w:noProof/>
          <w:color w:val="000000"/>
          <w:sz w:val="22"/>
        </w:rPr>
        <mc:AlternateContent>
          <mc:Choice Requires="wpg">
            <w:drawing>
              <wp:inline distT="0" distB="0" distL="0" distR="0" wp14:anchorId="1ECC59E7" wp14:editId="20A1BD53">
                <wp:extent cx="3062859" cy="3660199"/>
                <wp:effectExtent l="0" t="0" r="0" b="0"/>
                <wp:docPr id="5621" name="Group 5621"/>
                <wp:cNvGraphicFramePr/>
                <a:graphic xmlns:a="http://schemas.openxmlformats.org/drawingml/2006/main">
                  <a:graphicData uri="http://schemas.microsoft.com/office/word/2010/wordprocessingGroup">
                    <wpg:wgp>
                      <wpg:cNvGrpSpPr/>
                      <wpg:grpSpPr>
                        <a:xfrm>
                          <a:off x="0" y="0"/>
                          <a:ext cx="3062859" cy="3660199"/>
                          <a:chOff x="0" y="0"/>
                          <a:chExt cx="3062859" cy="3660199"/>
                        </a:xfrm>
                      </wpg:grpSpPr>
                      <wps:wsp>
                        <wps:cNvPr id="7" name="Rectangle 7"/>
                        <wps:cNvSpPr/>
                        <wps:spPr>
                          <a:xfrm>
                            <a:off x="3027807" y="3224573"/>
                            <a:ext cx="46619" cy="206430"/>
                          </a:xfrm>
                          <a:prstGeom prst="rect">
                            <a:avLst/>
                          </a:prstGeom>
                          <a:ln>
                            <a:noFill/>
                          </a:ln>
                        </wps:spPr>
                        <wps:txbx>
                          <w:txbxContent>
                            <w:p w14:paraId="3B1E55B8" w14:textId="77777777" w:rsidR="00FF5021" w:rsidRDefault="00884078">
                              <w:pPr>
                                <w:pBdr>
                                  <w:top w:val="none" w:sz="0" w:space="0" w:color="auto"/>
                                  <w:left w:val="none" w:sz="0" w:space="0" w:color="auto"/>
                                  <w:bottom w:val="none" w:sz="0" w:space="0" w:color="auto"/>
                                  <w:right w:val="none" w:sz="0" w:space="0" w:color="auto"/>
                                </w:pBdr>
                                <w:spacing w:after="160"/>
                                <w:jc w:val="left"/>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8" name="Rectangle 8"/>
                        <wps:cNvSpPr/>
                        <wps:spPr>
                          <a:xfrm>
                            <a:off x="1514221" y="3504989"/>
                            <a:ext cx="46619" cy="206430"/>
                          </a:xfrm>
                          <a:prstGeom prst="rect">
                            <a:avLst/>
                          </a:prstGeom>
                          <a:ln>
                            <a:noFill/>
                          </a:ln>
                        </wps:spPr>
                        <wps:txbx>
                          <w:txbxContent>
                            <w:p w14:paraId="31A418F0" w14:textId="77777777" w:rsidR="00FF5021" w:rsidRDefault="00884078">
                              <w:pPr>
                                <w:pBdr>
                                  <w:top w:val="none" w:sz="0" w:space="0" w:color="auto"/>
                                  <w:left w:val="none" w:sz="0" w:space="0" w:color="auto"/>
                                  <w:bottom w:val="none" w:sz="0" w:space="0" w:color="auto"/>
                                  <w:right w:val="none" w:sz="0" w:space="0" w:color="auto"/>
                                </w:pBdr>
                                <w:spacing w:after="160"/>
                                <w:jc w:val="left"/>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7531" name="Shape 7531"/>
                        <wps:cNvSpPr/>
                        <wps:spPr>
                          <a:xfrm>
                            <a:off x="0" y="634"/>
                            <a:ext cx="3027045" cy="3346831"/>
                          </a:xfrm>
                          <a:custGeom>
                            <a:avLst/>
                            <a:gdLst/>
                            <a:ahLst/>
                            <a:cxnLst/>
                            <a:rect l="0" t="0" r="0" b="0"/>
                            <a:pathLst>
                              <a:path w="3027045" h="3346831">
                                <a:moveTo>
                                  <a:pt x="0" y="0"/>
                                </a:moveTo>
                                <a:lnTo>
                                  <a:pt x="3027045" y="0"/>
                                </a:lnTo>
                                <a:lnTo>
                                  <a:pt x="3027045" y="3346831"/>
                                </a:lnTo>
                                <a:lnTo>
                                  <a:pt x="0" y="3346831"/>
                                </a:lnTo>
                                <a:lnTo>
                                  <a:pt x="0" y="0"/>
                                </a:lnTo>
                              </a:path>
                            </a:pathLst>
                          </a:custGeom>
                          <a:ln w="0" cap="flat">
                            <a:miter lim="127000"/>
                          </a:ln>
                        </wps:spPr>
                        <wps:style>
                          <a:lnRef idx="0">
                            <a:srgbClr val="000000">
                              <a:alpha val="0"/>
                            </a:srgbClr>
                          </a:lnRef>
                          <a:fillRef idx="1">
                            <a:srgbClr val="C0504D"/>
                          </a:fillRef>
                          <a:effectRef idx="0">
                            <a:scrgbClr r="0" g="0" b="0"/>
                          </a:effectRef>
                          <a:fontRef idx="none"/>
                        </wps:style>
                        <wps:bodyPr/>
                      </wps:wsp>
                      <pic:pic xmlns:pic="http://schemas.openxmlformats.org/drawingml/2006/picture">
                        <pic:nvPicPr>
                          <pic:cNvPr id="40" name="Picture 40"/>
                          <pic:cNvPicPr/>
                        </pic:nvPicPr>
                        <pic:blipFill>
                          <a:blip r:embed="rId5"/>
                          <a:stretch>
                            <a:fillRect/>
                          </a:stretch>
                        </pic:blipFill>
                        <pic:spPr>
                          <a:xfrm>
                            <a:off x="0" y="0"/>
                            <a:ext cx="3027045" cy="3347466"/>
                          </a:xfrm>
                          <a:prstGeom prst="rect">
                            <a:avLst/>
                          </a:prstGeom>
                        </pic:spPr>
                      </pic:pic>
                    </wpg:wgp>
                  </a:graphicData>
                </a:graphic>
              </wp:inline>
            </w:drawing>
          </mc:Choice>
          <mc:Fallback>
            <w:pict>
              <v:group w14:anchorId="1ECC59E7" id="Group 5621" o:spid="_x0000_s1026" style="width:241.15pt;height:288.2pt;mso-position-horizontal-relative:char;mso-position-vertical-relative:line" coordsize="30628,3660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">
                <v:rect id="Rectangle 7" o:spid="_x0000_s1027" style="position:absolute;left:30278;top:32245;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B1E55B8" w14:textId="77777777" w:rsidR="00FF5021" w:rsidRDefault="00884078">
                        <w:pPr>
                          <w:pBdr>
                            <w:top w:val="none" w:sz="0" w:space="0" w:color="auto"/>
                            <w:left w:val="none" w:sz="0" w:space="0" w:color="auto"/>
                            <w:bottom w:val="none" w:sz="0" w:space="0" w:color="auto"/>
                            <w:right w:val="none" w:sz="0" w:space="0" w:color="auto"/>
                          </w:pBdr>
                          <w:spacing w:after="160"/>
                          <w:jc w:val="left"/>
                        </w:pPr>
                        <w:r>
                          <w:rPr>
                            <w:rFonts w:ascii="Times New Roman" w:eastAsia="Times New Roman" w:hAnsi="Times New Roman" w:cs="Times New Roman"/>
                            <w:sz w:val="22"/>
                          </w:rPr>
                          <w:t xml:space="preserve"> </w:t>
                        </w:r>
                      </w:p>
                    </w:txbxContent>
                  </v:textbox>
                </v:rect>
                <v:rect id="Rectangle 8" o:spid="_x0000_s1028" style="position:absolute;left:15142;top:3504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1A418F0" w14:textId="77777777" w:rsidR="00FF5021" w:rsidRDefault="00884078">
                        <w:pPr>
                          <w:pBdr>
                            <w:top w:val="none" w:sz="0" w:space="0" w:color="auto"/>
                            <w:left w:val="none" w:sz="0" w:space="0" w:color="auto"/>
                            <w:bottom w:val="none" w:sz="0" w:space="0" w:color="auto"/>
                            <w:right w:val="none" w:sz="0" w:space="0" w:color="auto"/>
                          </w:pBdr>
                          <w:spacing w:after="160"/>
                          <w:jc w:val="left"/>
                        </w:pPr>
                        <w:r>
                          <w:rPr>
                            <w:rFonts w:ascii="Times New Roman" w:eastAsia="Times New Roman" w:hAnsi="Times New Roman" w:cs="Times New Roman"/>
                            <w:sz w:val="22"/>
                          </w:rPr>
                          <w:t xml:space="preserve"> </w:t>
                        </w:r>
                      </w:p>
                    </w:txbxContent>
                  </v:textbox>
                </v:rect>
                <v:shape id="Shape 7531" o:spid="_x0000_s1029" style="position:absolute;top:6;width:30270;height:33468;visibility:visible;mso-wrap-style:square;v-text-anchor:top" coordsize="3027045,334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" path="m,l3027045,r,3346831l,3346831,,e" fillcolor="#c0504d" stroked="f" strokeweight="0">
                  <v:stroke miterlimit="83231f" joinstyle="miter"/>
                  <v:path arrowok="t" textboxrect="0,0,3027045,334683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30" type="#_x0000_t75" style="position:absolute;width:30270;height:3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">
                  <v:imagedata r:id="rId6" o:title=""/>
                </v:shape>
                <w10:anchorlock/>
              </v:group>
            </w:pict>
          </mc:Fallback>
        </mc:AlternateContent>
      </w:r>
    </w:p>
    <w:p w14:paraId="31C6C749" w14:textId="77777777" w:rsidR="00FF5021" w:rsidRDefault="00884078">
      <w:pPr>
        <w:pBdr>
          <w:top w:val="none" w:sz="0" w:space="0" w:color="auto"/>
          <w:left w:val="none" w:sz="0" w:space="0" w:color="auto"/>
          <w:bottom w:val="none" w:sz="0" w:space="0" w:color="auto"/>
          <w:right w:val="none" w:sz="0" w:space="0" w:color="auto"/>
        </w:pBdr>
        <w:spacing w:after="519"/>
        <w:ind w:left="1592"/>
        <w:jc w:val="center"/>
      </w:pPr>
      <w:r>
        <w:rPr>
          <w:rFonts w:ascii="Times New Roman" w:eastAsia="Times New Roman" w:hAnsi="Times New Roman" w:cs="Times New Roman"/>
          <w:sz w:val="22"/>
        </w:rPr>
        <w:t xml:space="preserve"> </w:t>
      </w:r>
    </w:p>
    <w:p w14:paraId="31D81057" w14:textId="77777777" w:rsidR="00FF5021" w:rsidRDefault="00884078" w:rsidP="00884078">
      <w:pPr>
        <w:pBdr>
          <w:right w:val="single" w:sz="4" w:space="31" w:color="000000"/>
        </w:pBdr>
      </w:pPr>
      <w:r>
        <w:t xml:space="preserve">Admissions Arrangements  </w:t>
      </w:r>
    </w:p>
    <w:p w14:paraId="48F7A4C2" w14:textId="77777777" w:rsidR="00FF5021" w:rsidRDefault="00884078">
      <w:pPr>
        <w:pBdr>
          <w:top w:val="none" w:sz="0" w:space="0" w:color="auto"/>
          <w:left w:val="none" w:sz="0" w:space="0" w:color="auto"/>
          <w:bottom w:val="none" w:sz="0" w:space="0" w:color="auto"/>
          <w:right w:val="none" w:sz="0" w:space="0" w:color="auto"/>
        </w:pBdr>
        <w:spacing w:after="216"/>
        <w:jc w:val="left"/>
      </w:pPr>
      <w:r>
        <w:rPr>
          <w:rFonts w:ascii="Times New Roman" w:eastAsia="Times New Roman" w:hAnsi="Times New Roman" w:cs="Times New Roman"/>
          <w:b w:val="0"/>
          <w:color w:val="000000"/>
          <w:sz w:val="22"/>
        </w:rPr>
        <w:t xml:space="preserve"> </w:t>
      </w:r>
    </w:p>
    <w:p w14:paraId="5F78876F" w14:textId="77777777" w:rsidR="00FF5021" w:rsidRDefault="00884078">
      <w:pPr>
        <w:pBdr>
          <w:top w:val="none" w:sz="0" w:space="0" w:color="auto"/>
          <w:left w:val="none" w:sz="0" w:space="0" w:color="auto"/>
          <w:bottom w:val="none" w:sz="0" w:space="0" w:color="auto"/>
          <w:right w:val="none" w:sz="0" w:space="0" w:color="auto"/>
        </w:pBdr>
        <w:spacing w:after="216"/>
        <w:jc w:val="left"/>
      </w:pPr>
      <w:r>
        <w:rPr>
          <w:rFonts w:ascii="Times New Roman" w:eastAsia="Times New Roman" w:hAnsi="Times New Roman" w:cs="Times New Roman"/>
          <w:b w:val="0"/>
          <w:color w:val="000000"/>
          <w:sz w:val="22"/>
        </w:rPr>
        <w:t xml:space="preserve"> </w:t>
      </w:r>
    </w:p>
    <w:p w14:paraId="2DF088D0" w14:textId="77777777" w:rsidR="00FF5021" w:rsidRDefault="00884078">
      <w:pPr>
        <w:pBdr>
          <w:top w:val="none" w:sz="0" w:space="0" w:color="auto"/>
          <w:left w:val="none" w:sz="0" w:space="0" w:color="auto"/>
          <w:bottom w:val="none" w:sz="0" w:space="0" w:color="auto"/>
          <w:right w:val="none" w:sz="0" w:space="0" w:color="auto"/>
        </w:pBdr>
        <w:spacing w:after="213"/>
        <w:jc w:val="left"/>
      </w:pPr>
      <w:r>
        <w:rPr>
          <w:rFonts w:ascii="Times New Roman" w:eastAsia="Times New Roman" w:hAnsi="Times New Roman" w:cs="Times New Roman"/>
          <w:b w:val="0"/>
          <w:color w:val="000000"/>
          <w:sz w:val="22"/>
        </w:rPr>
        <w:t xml:space="preserve"> </w:t>
      </w:r>
    </w:p>
    <w:p w14:paraId="3857384C" w14:textId="77922BE6" w:rsidR="00FF5021" w:rsidRDefault="00884078" w:rsidP="00884078">
      <w:pPr>
        <w:pBdr>
          <w:top w:val="none" w:sz="0" w:space="0" w:color="auto"/>
          <w:left w:val="none" w:sz="0" w:space="0" w:color="auto"/>
          <w:bottom w:val="none" w:sz="0" w:space="0" w:color="auto"/>
          <w:right w:val="none" w:sz="0" w:space="0" w:color="auto"/>
        </w:pBdr>
        <w:spacing w:after="216"/>
        <w:jc w:val="left"/>
      </w:pPr>
      <w:r>
        <w:rPr>
          <w:rFonts w:ascii="Times New Roman" w:eastAsia="Times New Roman" w:hAnsi="Times New Roman" w:cs="Times New Roman"/>
          <w:b w:val="0"/>
          <w:color w:val="000000"/>
          <w:sz w:val="22"/>
        </w:rPr>
        <w:t xml:space="preserve"> </w:t>
      </w:r>
    </w:p>
    <w:p w14:paraId="653C1D53" w14:textId="77777777" w:rsidR="00884078" w:rsidRDefault="00884078" w:rsidP="00884078">
      <w:pPr>
        <w:pBdr>
          <w:top w:val="none" w:sz="0" w:space="0" w:color="auto"/>
          <w:left w:val="none" w:sz="0" w:space="0" w:color="auto"/>
          <w:bottom w:val="none" w:sz="0" w:space="0" w:color="auto"/>
          <w:right w:val="none" w:sz="0" w:space="0" w:color="auto"/>
        </w:pBdr>
        <w:spacing w:after="216"/>
        <w:jc w:val="left"/>
      </w:pPr>
    </w:p>
    <w:p w14:paraId="7A5CFE80" w14:textId="77777777" w:rsidR="00884078" w:rsidRDefault="00884078" w:rsidP="00884078">
      <w:pPr>
        <w:pBdr>
          <w:top w:val="none" w:sz="0" w:space="0" w:color="auto"/>
          <w:left w:val="none" w:sz="0" w:space="0" w:color="auto"/>
          <w:bottom w:val="none" w:sz="0" w:space="0" w:color="auto"/>
          <w:right w:val="none" w:sz="0" w:space="0" w:color="auto"/>
        </w:pBdr>
        <w:spacing w:after="216"/>
        <w:jc w:val="left"/>
      </w:pPr>
    </w:p>
    <w:p w14:paraId="0C5989B8" w14:textId="77777777" w:rsidR="00884078" w:rsidRDefault="00884078" w:rsidP="00884078">
      <w:pPr>
        <w:pBdr>
          <w:top w:val="none" w:sz="0" w:space="0" w:color="auto"/>
          <w:left w:val="none" w:sz="0" w:space="0" w:color="auto"/>
          <w:bottom w:val="none" w:sz="0" w:space="0" w:color="auto"/>
          <w:right w:val="none" w:sz="0" w:space="0" w:color="auto"/>
        </w:pBdr>
        <w:spacing w:after="216"/>
        <w:jc w:val="left"/>
      </w:pPr>
    </w:p>
    <w:tbl>
      <w:tblPr>
        <w:tblStyle w:val="TableGrid"/>
        <w:tblW w:w="10065" w:type="dxa"/>
        <w:tblInd w:w="-312" w:type="dxa"/>
        <w:tblCellMar>
          <w:top w:w="12" w:type="dxa"/>
          <w:left w:w="108" w:type="dxa"/>
          <w:bottom w:w="0" w:type="dxa"/>
          <w:right w:w="58" w:type="dxa"/>
        </w:tblCellMar>
        <w:tblLook w:val="04A0" w:firstRow="1" w:lastRow="0" w:firstColumn="1" w:lastColumn="0" w:noHBand="0" w:noVBand="1"/>
      </w:tblPr>
      <w:tblGrid>
        <w:gridCol w:w="1844"/>
        <w:gridCol w:w="8221"/>
      </w:tblGrid>
      <w:tr w:rsidR="00FF5021" w14:paraId="3F6F3D33" w14:textId="77777777">
        <w:trPr>
          <w:trHeight w:val="516"/>
        </w:trPr>
        <w:tc>
          <w:tcPr>
            <w:tcW w:w="10065" w:type="dxa"/>
            <w:gridSpan w:val="2"/>
            <w:tcBorders>
              <w:top w:val="single" w:sz="4" w:space="0" w:color="000000"/>
              <w:left w:val="single" w:sz="4" w:space="0" w:color="000000"/>
              <w:bottom w:val="single" w:sz="4" w:space="0" w:color="000000"/>
              <w:right w:val="single" w:sz="4" w:space="0" w:color="000000"/>
            </w:tcBorders>
          </w:tcPr>
          <w:p w14:paraId="051796CD"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color w:val="000000"/>
                <w:sz w:val="22"/>
              </w:rPr>
              <w:t xml:space="preserve">CHURCHILL SPECIAL FREE SCHOOL: Admissions Arrangements </w:t>
            </w:r>
          </w:p>
          <w:p w14:paraId="7500EC1E"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color w:val="000000"/>
                <w:sz w:val="22"/>
              </w:rPr>
              <w:t xml:space="preserve"> </w:t>
            </w:r>
          </w:p>
        </w:tc>
      </w:tr>
      <w:tr w:rsidR="00FF5021" w14:paraId="57289EE8" w14:textId="77777777">
        <w:trPr>
          <w:trHeight w:val="1022"/>
        </w:trPr>
        <w:tc>
          <w:tcPr>
            <w:tcW w:w="1844" w:type="dxa"/>
            <w:tcBorders>
              <w:top w:val="single" w:sz="4" w:space="0" w:color="000000"/>
              <w:left w:val="single" w:sz="4" w:space="0" w:color="000000"/>
              <w:bottom w:val="single" w:sz="4" w:space="0" w:color="000000"/>
              <w:right w:val="single" w:sz="4" w:space="0" w:color="000000"/>
            </w:tcBorders>
          </w:tcPr>
          <w:p w14:paraId="298BA293"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6CE89B18"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Type </w:t>
            </w:r>
          </w:p>
        </w:tc>
        <w:tc>
          <w:tcPr>
            <w:tcW w:w="8222" w:type="dxa"/>
            <w:tcBorders>
              <w:top w:val="single" w:sz="4" w:space="0" w:color="000000"/>
              <w:left w:val="single" w:sz="4" w:space="0" w:color="000000"/>
              <w:bottom w:val="single" w:sz="4" w:space="0" w:color="000000"/>
              <w:right w:val="single" w:sz="4" w:space="0" w:color="000000"/>
            </w:tcBorders>
          </w:tcPr>
          <w:p w14:paraId="3292E2AD"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480EE389" w14:textId="5225B290" w:rsidR="00FF5021" w:rsidRDefault="00884078">
            <w:pPr>
              <w:pBdr>
                <w:top w:val="none" w:sz="0" w:space="0" w:color="auto"/>
                <w:left w:val="none" w:sz="0" w:space="0" w:color="auto"/>
                <w:bottom w:val="none" w:sz="0" w:space="0" w:color="auto"/>
                <w:right w:val="none" w:sz="0" w:space="0" w:color="auto"/>
              </w:pBdr>
              <w:spacing w:line="236" w:lineRule="auto"/>
              <w:jc w:val="left"/>
            </w:pPr>
            <w:r>
              <w:rPr>
                <w:rFonts w:ascii="Times New Roman" w:eastAsia="Times New Roman" w:hAnsi="Times New Roman" w:cs="Times New Roman"/>
                <w:b w:val="0"/>
                <w:color w:val="000000"/>
                <w:sz w:val="22"/>
              </w:rPr>
              <w:t xml:space="preserve">Day school providing specialist provision for pupils aged </w:t>
            </w:r>
            <w:r w:rsidR="00FA644C">
              <w:rPr>
                <w:rFonts w:ascii="Times New Roman" w:eastAsia="Times New Roman" w:hAnsi="Times New Roman" w:cs="Times New Roman"/>
                <w:b w:val="0"/>
                <w:color w:val="000000"/>
                <w:sz w:val="22"/>
              </w:rPr>
              <w:t>9</w:t>
            </w:r>
            <w:r>
              <w:rPr>
                <w:rFonts w:ascii="Times New Roman" w:eastAsia="Times New Roman" w:hAnsi="Times New Roman" w:cs="Times New Roman"/>
                <w:b w:val="0"/>
                <w:color w:val="000000"/>
                <w:sz w:val="22"/>
              </w:rPr>
              <w:t>-</w:t>
            </w:r>
            <w:r>
              <w:rPr>
                <w:rFonts w:ascii="Times New Roman" w:eastAsia="Times New Roman" w:hAnsi="Times New Roman" w:cs="Times New Roman"/>
                <w:b w:val="0"/>
                <w:color w:val="000000"/>
                <w:sz w:val="22"/>
              </w:rPr>
              <w:t xml:space="preserve">18, with Autistic Spectrum Disorder and/or specific communication and language difficulties.   </w:t>
            </w:r>
          </w:p>
          <w:p w14:paraId="7E3BCCB1"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tc>
      </w:tr>
      <w:tr w:rsidR="00FF5021" w14:paraId="5F33662E" w14:textId="77777777">
        <w:trPr>
          <w:trHeight w:val="2540"/>
        </w:trPr>
        <w:tc>
          <w:tcPr>
            <w:tcW w:w="1844" w:type="dxa"/>
            <w:tcBorders>
              <w:top w:val="single" w:sz="4" w:space="0" w:color="000000"/>
              <w:left w:val="single" w:sz="4" w:space="0" w:color="000000"/>
              <w:bottom w:val="single" w:sz="4" w:space="0" w:color="000000"/>
              <w:right w:val="single" w:sz="4" w:space="0" w:color="000000"/>
            </w:tcBorders>
          </w:tcPr>
          <w:p w14:paraId="4C6506D1"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5AC36647"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Pupils   </w:t>
            </w:r>
          </w:p>
        </w:tc>
        <w:tc>
          <w:tcPr>
            <w:tcW w:w="8222" w:type="dxa"/>
            <w:tcBorders>
              <w:top w:val="single" w:sz="4" w:space="0" w:color="000000"/>
              <w:left w:val="single" w:sz="4" w:space="0" w:color="000000"/>
              <w:bottom w:val="single" w:sz="4" w:space="0" w:color="000000"/>
              <w:right w:val="single" w:sz="4" w:space="0" w:color="000000"/>
            </w:tcBorders>
          </w:tcPr>
          <w:p w14:paraId="15379048"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379E14CE" w14:textId="77777777" w:rsidR="00FA644C" w:rsidRDefault="00884078">
            <w:pPr>
              <w:pBdr>
                <w:top w:val="none" w:sz="0" w:space="0" w:color="auto"/>
                <w:left w:val="none" w:sz="0" w:space="0" w:color="auto"/>
                <w:bottom w:val="none" w:sz="0" w:space="0" w:color="auto"/>
                <w:right w:val="none" w:sz="0" w:space="0" w:color="auto"/>
              </w:pBdr>
              <w:spacing w:line="238" w:lineRule="auto"/>
              <w:jc w:val="left"/>
              <w:rPr>
                <w:rFonts w:ascii="Times New Roman" w:eastAsia="Times New Roman" w:hAnsi="Times New Roman" w:cs="Times New Roman"/>
                <w:b w:val="0"/>
                <w:color w:val="000000"/>
                <w:sz w:val="22"/>
              </w:rPr>
            </w:pPr>
            <w:r>
              <w:rPr>
                <w:rFonts w:ascii="Times New Roman" w:eastAsia="Times New Roman" w:hAnsi="Times New Roman" w:cs="Times New Roman"/>
                <w:b w:val="0"/>
                <w:color w:val="000000"/>
                <w:sz w:val="22"/>
              </w:rPr>
              <w:t xml:space="preserve">We cater for boys and girls aged between </w:t>
            </w:r>
            <w:r w:rsidR="00FA644C">
              <w:rPr>
                <w:rFonts w:ascii="Times New Roman" w:eastAsia="Times New Roman" w:hAnsi="Times New Roman" w:cs="Times New Roman"/>
                <w:b w:val="0"/>
                <w:color w:val="000000"/>
                <w:sz w:val="22"/>
              </w:rPr>
              <w:t>9</w:t>
            </w:r>
            <w:r>
              <w:rPr>
                <w:rFonts w:ascii="Times New Roman" w:eastAsia="Times New Roman" w:hAnsi="Times New Roman" w:cs="Times New Roman"/>
                <w:b w:val="0"/>
                <w:color w:val="000000"/>
                <w:sz w:val="22"/>
              </w:rPr>
              <w:t xml:space="preserve"> and 18 years who </w:t>
            </w:r>
            <w:r w:rsidR="00FA644C">
              <w:rPr>
                <w:rFonts w:ascii="Times New Roman" w:eastAsia="Times New Roman" w:hAnsi="Times New Roman" w:cs="Times New Roman"/>
                <w:b w:val="0"/>
                <w:color w:val="000000"/>
                <w:sz w:val="22"/>
              </w:rPr>
              <w:t xml:space="preserve">either; </w:t>
            </w:r>
          </w:p>
          <w:p w14:paraId="44A47A39" w14:textId="77777777" w:rsidR="00FA644C" w:rsidRDefault="00FA644C">
            <w:pPr>
              <w:pBdr>
                <w:top w:val="none" w:sz="0" w:space="0" w:color="auto"/>
                <w:left w:val="none" w:sz="0" w:space="0" w:color="auto"/>
                <w:bottom w:val="none" w:sz="0" w:space="0" w:color="auto"/>
                <w:right w:val="none" w:sz="0" w:space="0" w:color="auto"/>
              </w:pBdr>
              <w:spacing w:line="238" w:lineRule="auto"/>
              <w:jc w:val="left"/>
              <w:rPr>
                <w:rFonts w:ascii="Times New Roman" w:eastAsia="Times New Roman" w:hAnsi="Times New Roman" w:cs="Times New Roman"/>
                <w:b w:val="0"/>
                <w:color w:val="000000"/>
                <w:sz w:val="22"/>
              </w:rPr>
            </w:pPr>
          </w:p>
          <w:p w14:paraId="77DDF463" w14:textId="77777777" w:rsidR="00FA644C" w:rsidRPr="00FA644C" w:rsidRDefault="00884078" w:rsidP="00FA644C">
            <w:pPr>
              <w:pStyle w:val="ListParagraph"/>
              <w:numPr>
                <w:ilvl w:val="0"/>
                <w:numId w:val="7"/>
              </w:numPr>
              <w:pBdr>
                <w:top w:val="none" w:sz="0" w:space="0" w:color="auto"/>
                <w:left w:val="none" w:sz="0" w:space="0" w:color="auto"/>
                <w:bottom w:val="none" w:sz="0" w:space="0" w:color="auto"/>
                <w:right w:val="none" w:sz="0" w:space="0" w:color="auto"/>
              </w:pBdr>
              <w:spacing w:line="238" w:lineRule="auto"/>
              <w:jc w:val="left"/>
            </w:pPr>
            <w:r w:rsidRPr="00FA644C">
              <w:rPr>
                <w:rFonts w:ascii="Times New Roman" w:eastAsia="Times New Roman" w:hAnsi="Times New Roman" w:cs="Times New Roman"/>
                <w:b w:val="0"/>
                <w:color w:val="000000"/>
                <w:sz w:val="22"/>
              </w:rPr>
              <w:t xml:space="preserve">are of average or above average cognitive ability, usually with a diagnosis of language and communication difficulties, high functioning autism, Asperger’s Syndrome, social pragmatic difficulties and those difficulties associated with specific learning difficulties such as dyslexia.  </w:t>
            </w:r>
          </w:p>
          <w:p w14:paraId="0D736E4B" w14:textId="32B203F3" w:rsidR="00FF5021" w:rsidRPr="00FA644C" w:rsidRDefault="00FA644C" w:rsidP="00FA644C">
            <w:pPr>
              <w:pStyle w:val="ListParagraph"/>
              <w:numPr>
                <w:ilvl w:val="0"/>
                <w:numId w:val="7"/>
              </w:numPr>
              <w:pBdr>
                <w:top w:val="none" w:sz="0" w:space="0" w:color="auto"/>
                <w:left w:val="none" w:sz="0" w:space="0" w:color="auto"/>
                <w:bottom w:val="none" w:sz="0" w:space="0" w:color="auto"/>
                <w:right w:val="none" w:sz="0" w:space="0" w:color="auto"/>
              </w:pBdr>
              <w:spacing w:line="238" w:lineRule="auto"/>
              <w:jc w:val="left"/>
            </w:pPr>
            <w:r>
              <w:rPr>
                <w:rFonts w:ascii="Times New Roman" w:eastAsia="Times New Roman" w:hAnsi="Times New Roman" w:cs="Times New Roman"/>
                <w:b w:val="0"/>
                <w:color w:val="000000"/>
                <w:sz w:val="22"/>
              </w:rPr>
              <w:t xml:space="preserve">Are working 3 to 4 years below age related expectations, </w:t>
            </w:r>
            <w:r w:rsidRPr="00FA644C">
              <w:rPr>
                <w:rFonts w:ascii="Times New Roman" w:eastAsia="Times New Roman" w:hAnsi="Times New Roman" w:cs="Times New Roman"/>
                <w:b w:val="0"/>
                <w:color w:val="000000"/>
                <w:sz w:val="22"/>
              </w:rPr>
              <w:t xml:space="preserve">usually with a diagnosis of language and communication difficulties, social pragmatic difficulties and those difficulties associated with specific learning difficulties such as dyslexia.  </w:t>
            </w:r>
            <w:r w:rsidR="00884078" w:rsidRPr="00FA644C">
              <w:rPr>
                <w:rFonts w:ascii="Times New Roman" w:eastAsia="Times New Roman" w:hAnsi="Times New Roman" w:cs="Times New Roman"/>
                <w:b w:val="0"/>
                <w:color w:val="000000"/>
                <w:sz w:val="22"/>
              </w:rPr>
              <w:t xml:space="preserve"> </w:t>
            </w:r>
          </w:p>
          <w:p w14:paraId="3F9AC725" w14:textId="77777777" w:rsidR="00FA644C" w:rsidRPr="00FA644C" w:rsidRDefault="00FA644C" w:rsidP="00FA644C">
            <w:pPr>
              <w:pBdr>
                <w:top w:val="none" w:sz="0" w:space="0" w:color="auto"/>
                <w:left w:val="none" w:sz="0" w:space="0" w:color="auto"/>
                <w:bottom w:val="none" w:sz="0" w:space="0" w:color="auto"/>
                <w:right w:val="none" w:sz="0" w:space="0" w:color="auto"/>
              </w:pBdr>
              <w:spacing w:line="238" w:lineRule="auto"/>
              <w:jc w:val="left"/>
              <w:rPr>
                <w:sz w:val="24"/>
              </w:rPr>
            </w:pPr>
          </w:p>
          <w:p w14:paraId="205AF257" w14:textId="262A3B5E" w:rsidR="00FF5021" w:rsidRDefault="00884078">
            <w:pPr>
              <w:pBdr>
                <w:top w:val="none" w:sz="0" w:space="0" w:color="auto"/>
                <w:left w:val="none" w:sz="0" w:space="0" w:color="auto"/>
                <w:bottom w:val="none" w:sz="0" w:space="0" w:color="auto"/>
                <w:right w:val="none" w:sz="0" w:space="0" w:color="auto"/>
              </w:pBdr>
              <w:spacing w:after="1" w:line="238" w:lineRule="auto"/>
              <w:jc w:val="left"/>
            </w:pPr>
            <w:r>
              <w:rPr>
                <w:rFonts w:ascii="Times New Roman" w:eastAsia="Times New Roman" w:hAnsi="Times New Roman" w:cs="Times New Roman"/>
                <w:b w:val="0"/>
                <w:color w:val="000000"/>
                <w:sz w:val="22"/>
              </w:rPr>
              <w:t>T</w:t>
            </w:r>
            <w:r>
              <w:rPr>
                <w:rFonts w:ascii="Times New Roman" w:eastAsia="Times New Roman" w:hAnsi="Times New Roman" w:cs="Times New Roman"/>
                <w:b w:val="0"/>
                <w:color w:val="000000"/>
                <w:sz w:val="22"/>
              </w:rPr>
              <w:t xml:space="preserve">he pupils’ needs may be complex, creating significant barriers to learning.  They may have associated behavioural difficulties, but they will not have severe learning difficulties or significant </w:t>
            </w:r>
            <w:r w:rsidR="00FA644C">
              <w:rPr>
                <w:rFonts w:ascii="Times New Roman" w:eastAsia="Times New Roman" w:hAnsi="Times New Roman" w:cs="Times New Roman"/>
                <w:b w:val="0"/>
                <w:color w:val="000000"/>
                <w:sz w:val="22"/>
              </w:rPr>
              <w:t xml:space="preserve">social, emotional mental health </w:t>
            </w:r>
            <w:r>
              <w:rPr>
                <w:rFonts w:ascii="Times New Roman" w:eastAsia="Times New Roman" w:hAnsi="Times New Roman" w:cs="Times New Roman"/>
                <w:b w:val="0"/>
                <w:color w:val="000000"/>
                <w:sz w:val="22"/>
              </w:rPr>
              <w:t xml:space="preserve">difficulties. </w:t>
            </w:r>
          </w:p>
          <w:p w14:paraId="5C0FA4D5"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tc>
      </w:tr>
      <w:tr w:rsidR="00FF5021" w14:paraId="45A4AE9B" w14:textId="77777777">
        <w:trPr>
          <w:trHeight w:val="3790"/>
        </w:trPr>
        <w:tc>
          <w:tcPr>
            <w:tcW w:w="1844" w:type="dxa"/>
            <w:tcBorders>
              <w:top w:val="single" w:sz="4" w:space="0" w:color="000000"/>
              <w:left w:val="single" w:sz="4" w:space="0" w:color="000000"/>
              <w:bottom w:val="single" w:sz="4" w:space="0" w:color="000000"/>
              <w:right w:val="single" w:sz="4" w:space="0" w:color="000000"/>
            </w:tcBorders>
          </w:tcPr>
          <w:p w14:paraId="51E3D4A4"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lastRenderedPageBreak/>
              <w:t xml:space="preserve"> </w:t>
            </w:r>
          </w:p>
          <w:p w14:paraId="2C6180EE"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Access criteria </w:t>
            </w:r>
          </w:p>
        </w:tc>
        <w:tc>
          <w:tcPr>
            <w:tcW w:w="8222" w:type="dxa"/>
            <w:tcBorders>
              <w:top w:val="single" w:sz="4" w:space="0" w:color="000000"/>
              <w:left w:val="single" w:sz="4" w:space="0" w:color="000000"/>
              <w:bottom w:val="single" w:sz="4" w:space="0" w:color="000000"/>
              <w:right w:val="single" w:sz="4" w:space="0" w:color="000000"/>
            </w:tcBorders>
          </w:tcPr>
          <w:p w14:paraId="339BECC6" w14:textId="77777777" w:rsidR="00FF5021" w:rsidRDefault="00884078">
            <w:pPr>
              <w:pBdr>
                <w:top w:val="none" w:sz="0" w:space="0" w:color="auto"/>
                <w:left w:val="none" w:sz="0" w:space="0" w:color="auto"/>
                <w:bottom w:val="none" w:sz="0" w:space="0" w:color="auto"/>
                <w:right w:val="none" w:sz="0" w:space="0" w:color="auto"/>
              </w:pBdr>
              <w:ind w:left="720"/>
              <w:jc w:val="left"/>
            </w:pPr>
            <w:r>
              <w:rPr>
                <w:rFonts w:ascii="Times New Roman" w:eastAsia="Times New Roman" w:hAnsi="Times New Roman" w:cs="Times New Roman"/>
                <w:b w:val="0"/>
                <w:color w:val="000000"/>
                <w:sz w:val="22"/>
              </w:rPr>
              <w:t xml:space="preserve"> </w:t>
            </w:r>
          </w:p>
          <w:p w14:paraId="1C696A61" w14:textId="77777777" w:rsidR="00FA644C" w:rsidRDefault="00884078">
            <w:pPr>
              <w:pBdr>
                <w:top w:val="none" w:sz="0" w:space="0" w:color="auto"/>
                <w:left w:val="none" w:sz="0" w:space="0" w:color="auto"/>
                <w:bottom w:val="none" w:sz="0" w:space="0" w:color="auto"/>
                <w:right w:val="none" w:sz="0" w:space="0" w:color="auto"/>
              </w:pBdr>
              <w:spacing w:after="32" w:line="266" w:lineRule="auto"/>
              <w:ind w:left="1081" w:right="55" w:hanging="1081"/>
              <w:jc w:val="both"/>
              <w:rPr>
                <w:rFonts w:ascii="Times New Roman" w:eastAsia="Times New Roman" w:hAnsi="Times New Roman" w:cs="Times New Roman"/>
                <w:b w:val="0"/>
                <w:color w:val="000000"/>
                <w:sz w:val="22"/>
              </w:rPr>
            </w:pPr>
            <w:r>
              <w:rPr>
                <w:rFonts w:ascii="Times New Roman" w:eastAsia="Times New Roman" w:hAnsi="Times New Roman" w:cs="Times New Roman"/>
                <w:b w:val="0"/>
                <w:color w:val="000000"/>
                <w:sz w:val="22"/>
              </w:rPr>
              <w:t xml:space="preserve">Discussions between the LA and the School establish if: </w:t>
            </w:r>
          </w:p>
          <w:p w14:paraId="7FD73840" w14:textId="65F5091B" w:rsidR="00FF5021" w:rsidRDefault="00FA644C">
            <w:pPr>
              <w:pBdr>
                <w:top w:val="none" w:sz="0" w:space="0" w:color="auto"/>
                <w:left w:val="none" w:sz="0" w:space="0" w:color="auto"/>
                <w:bottom w:val="none" w:sz="0" w:space="0" w:color="auto"/>
                <w:right w:val="none" w:sz="0" w:space="0" w:color="auto"/>
              </w:pBdr>
              <w:spacing w:after="32" w:line="266" w:lineRule="auto"/>
              <w:ind w:left="1081" w:right="55" w:hanging="1081"/>
              <w:jc w:val="both"/>
            </w:pPr>
            <w:r>
              <w:rPr>
                <w:rFonts w:ascii="Segoe UI Symbol" w:eastAsia="Segoe UI Symbol" w:hAnsi="Segoe UI Symbol" w:cs="Segoe UI Symbol"/>
                <w:b w:val="0"/>
                <w:color w:val="000000"/>
                <w:sz w:val="22"/>
              </w:rPr>
              <w:t xml:space="preserve">                 </w:t>
            </w:r>
            <w:r w:rsidR="00884078">
              <w:rPr>
                <w:rFonts w:ascii="Segoe UI Symbol" w:eastAsia="Segoe UI Symbol" w:hAnsi="Segoe UI Symbol" w:cs="Segoe UI Symbol"/>
                <w:b w:val="0"/>
                <w:color w:val="000000"/>
                <w:sz w:val="22"/>
              </w:rPr>
              <w:t>•</w:t>
            </w:r>
            <w:r w:rsidR="00884078">
              <w:rPr>
                <w:rFonts w:ascii="Arial" w:eastAsia="Arial" w:hAnsi="Arial" w:cs="Arial"/>
                <w:b w:val="0"/>
                <w:color w:val="000000"/>
                <w:sz w:val="22"/>
              </w:rPr>
              <w:t xml:space="preserve"> </w:t>
            </w:r>
            <w:r w:rsidR="00884078">
              <w:rPr>
                <w:rFonts w:ascii="Times New Roman" w:eastAsia="Times New Roman" w:hAnsi="Times New Roman" w:cs="Times New Roman"/>
                <w:b w:val="0"/>
                <w:color w:val="000000"/>
                <w:sz w:val="22"/>
              </w:rPr>
              <w:t xml:space="preserve">The School is suitable to the child’s age, ability, aptitude and special educational needs </w:t>
            </w:r>
          </w:p>
          <w:p w14:paraId="7E95E4A9" w14:textId="77777777" w:rsidR="00FF5021" w:rsidRDefault="00884078">
            <w:pPr>
              <w:numPr>
                <w:ilvl w:val="0"/>
                <w:numId w:val="1"/>
              </w:numPr>
              <w:pBdr>
                <w:top w:val="none" w:sz="0" w:space="0" w:color="auto"/>
                <w:left w:val="none" w:sz="0" w:space="0" w:color="auto"/>
                <w:bottom w:val="none" w:sz="0" w:space="0" w:color="auto"/>
                <w:right w:val="none" w:sz="0" w:space="0" w:color="auto"/>
              </w:pBdr>
              <w:spacing w:after="15" w:line="275" w:lineRule="auto"/>
              <w:ind w:hanging="360"/>
              <w:jc w:val="left"/>
            </w:pPr>
            <w:r>
              <w:rPr>
                <w:rFonts w:ascii="Times New Roman" w:eastAsia="Times New Roman" w:hAnsi="Times New Roman" w:cs="Times New Roman"/>
                <w:b w:val="0"/>
                <w:color w:val="000000"/>
                <w:sz w:val="22"/>
              </w:rPr>
              <w:t xml:space="preserve">The child’s placement in the School is compatible with the efficient education of the other pupils with whom the child would be educated </w:t>
            </w:r>
          </w:p>
          <w:p w14:paraId="57721982" w14:textId="77777777" w:rsidR="00FF5021" w:rsidRDefault="00884078">
            <w:pPr>
              <w:numPr>
                <w:ilvl w:val="0"/>
                <w:numId w:val="1"/>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The placement is an efficient use of resources </w:t>
            </w:r>
          </w:p>
          <w:p w14:paraId="4F4982A4" w14:textId="77777777" w:rsidR="00FF5021" w:rsidRDefault="00884078">
            <w:pPr>
              <w:numPr>
                <w:ilvl w:val="0"/>
                <w:numId w:val="1"/>
              </w:numPr>
              <w:pBdr>
                <w:top w:val="none" w:sz="0" w:space="0" w:color="auto"/>
                <w:left w:val="none" w:sz="0" w:space="0" w:color="auto"/>
                <w:bottom w:val="none" w:sz="0" w:space="0" w:color="auto"/>
                <w:right w:val="none" w:sz="0" w:space="0" w:color="auto"/>
              </w:pBdr>
              <w:spacing w:after="205"/>
              <w:ind w:hanging="360"/>
              <w:jc w:val="left"/>
            </w:pPr>
            <w:r>
              <w:rPr>
                <w:rFonts w:ascii="Times New Roman" w:eastAsia="Times New Roman" w:hAnsi="Times New Roman" w:cs="Times New Roman"/>
                <w:b w:val="0"/>
                <w:color w:val="000000"/>
                <w:sz w:val="22"/>
              </w:rPr>
              <w:t xml:space="preserve">Parents have expressed a preference for the School </w:t>
            </w:r>
          </w:p>
          <w:p w14:paraId="2F435871" w14:textId="0F761E6C" w:rsidR="00FF5021" w:rsidRDefault="00884078" w:rsidP="00884078">
            <w:pPr>
              <w:pBdr>
                <w:top w:val="none" w:sz="0" w:space="0" w:color="auto"/>
                <w:left w:val="none" w:sz="0" w:space="0" w:color="auto"/>
                <w:bottom w:val="none" w:sz="0" w:space="0" w:color="auto"/>
                <w:right w:val="none" w:sz="0" w:space="0" w:color="auto"/>
              </w:pBdr>
              <w:spacing w:line="238" w:lineRule="auto"/>
              <w:jc w:val="left"/>
            </w:pPr>
            <w:r>
              <w:rPr>
                <w:rFonts w:ascii="Times New Roman" w:eastAsia="Times New Roman" w:hAnsi="Times New Roman" w:cs="Times New Roman"/>
                <w:b w:val="0"/>
                <w:color w:val="000000"/>
                <w:sz w:val="22"/>
              </w:rPr>
              <w:t>The Local Authority names the School in a child’s</w:t>
            </w:r>
            <w:r>
              <w:rPr>
                <w:rFonts w:ascii="Times New Roman" w:eastAsia="Times New Roman" w:hAnsi="Times New Roman" w:cs="Times New Roman"/>
                <w:b w:val="0"/>
                <w:color w:val="000000"/>
                <w:sz w:val="22"/>
              </w:rPr>
              <w:t xml:space="preserve"> education and health care plan based on its ability to cater for the child’s specific needs i.e. speech, language and communication difficulties, and/or Autism </w:t>
            </w:r>
          </w:p>
        </w:tc>
      </w:tr>
      <w:tr w:rsidR="00FF5021" w14:paraId="2B0891F2" w14:textId="77777777" w:rsidTr="00884078">
        <w:trPr>
          <w:trHeight w:val="3232"/>
        </w:trPr>
        <w:tc>
          <w:tcPr>
            <w:tcW w:w="1844" w:type="dxa"/>
            <w:tcBorders>
              <w:top w:val="single" w:sz="4" w:space="0" w:color="000000"/>
              <w:left w:val="single" w:sz="4" w:space="0" w:color="000000"/>
              <w:bottom w:val="single" w:sz="4" w:space="0" w:color="000000"/>
              <w:right w:val="single" w:sz="4" w:space="0" w:color="000000"/>
            </w:tcBorders>
          </w:tcPr>
          <w:p w14:paraId="69976691" w14:textId="4179D79F" w:rsidR="00FF5021"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r>
              <w:rPr>
                <w:rFonts w:ascii="Times New Roman" w:eastAsia="Times New Roman" w:hAnsi="Times New Roman" w:cs="Times New Roman"/>
                <w:b w:val="0"/>
                <w:color w:val="000000"/>
                <w:sz w:val="22"/>
              </w:rPr>
              <w:t xml:space="preserve">Indicative Admissions </w:t>
            </w:r>
          </w:p>
          <w:p w14:paraId="7046AE93"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criteria </w:t>
            </w:r>
          </w:p>
        </w:tc>
        <w:tc>
          <w:tcPr>
            <w:tcW w:w="8222" w:type="dxa"/>
            <w:tcBorders>
              <w:top w:val="single" w:sz="4" w:space="0" w:color="000000"/>
              <w:left w:val="single" w:sz="4" w:space="0" w:color="000000"/>
              <w:bottom w:val="single" w:sz="4" w:space="0" w:color="000000"/>
              <w:right w:val="single" w:sz="4" w:space="0" w:color="000000"/>
            </w:tcBorders>
          </w:tcPr>
          <w:p w14:paraId="520A32FC" w14:textId="2E27D204" w:rsidR="00FF5021"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i/>
                <w:color w:val="000000"/>
                <w:sz w:val="22"/>
              </w:rPr>
              <w:t xml:space="preserve">Each application is assessed on an individual basis. In each case, we take account of the needs of the individual child and consider whether the school would be suitable to meet their needs with particular reference to the following factors.  </w:t>
            </w:r>
            <w:r>
              <w:rPr>
                <w:rFonts w:ascii="Times New Roman" w:eastAsia="Times New Roman" w:hAnsi="Times New Roman" w:cs="Times New Roman"/>
                <w:b w:val="0"/>
                <w:color w:val="000000"/>
                <w:sz w:val="22"/>
              </w:rPr>
              <w:t xml:space="preserve"> </w:t>
            </w:r>
          </w:p>
          <w:p w14:paraId="6C52D8B1" w14:textId="74D4F017" w:rsidR="00FF5021" w:rsidRDefault="00884078">
            <w:pPr>
              <w:numPr>
                <w:ilvl w:val="0"/>
                <w:numId w:val="2"/>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Pupils will be aged between </w:t>
            </w:r>
            <w:r w:rsidR="00FA644C">
              <w:rPr>
                <w:rFonts w:ascii="Times New Roman" w:eastAsia="Times New Roman" w:hAnsi="Times New Roman" w:cs="Times New Roman"/>
                <w:b w:val="0"/>
                <w:color w:val="000000"/>
                <w:sz w:val="22"/>
              </w:rPr>
              <w:t>9</w:t>
            </w:r>
            <w:r>
              <w:rPr>
                <w:rFonts w:ascii="Times New Roman" w:eastAsia="Times New Roman" w:hAnsi="Times New Roman" w:cs="Times New Roman"/>
                <w:b w:val="0"/>
                <w:color w:val="000000"/>
                <w:sz w:val="22"/>
              </w:rPr>
              <w:t xml:space="preserve"> and 18 years at the time of admission </w:t>
            </w:r>
          </w:p>
          <w:p w14:paraId="02E5DA86" w14:textId="625A6F63" w:rsidR="00FA644C" w:rsidRPr="00FA644C" w:rsidRDefault="00884078" w:rsidP="00FA644C">
            <w:pPr>
              <w:numPr>
                <w:ilvl w:val="0"/>
                <w:numId w:val="2"/>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The pupil has the potential to access a mainstream curriculum</w:t>
            </w:r>
            <w:r w:rsidR="00FA644C">
              <w:rPr>
                <w:rFonts w:ascii="Times New Roman" w:eastAsia="Times New Roman" w:hAnsi="Times New Roman" w:cs="Times New Roman"/>
                <w:b w:val="0"/>
                <w:color w:val="000000"/>
                <w:sz w:val="22"/>
              </w:rPr>
              <w:t xml:space="preserve"> appropriate to their attainment level. </w:t>
            </w:r>
          </w:p>
          <w:p w14:paraId="5E33E9FD" w14:textId="7094FCD9" w:rsidR="00FA644C" w:rsidRPr="00FA644C" w:rsidRDefault="00FA644C" w:rsidP="00FA644C">
            <w:pPr>
              <w:numPr>
                <w:ilvl w:val="0"/>
                <w:numId w:val="2"/>
              </w:numPr>
              <w:pBdr>
                <w:top w:val="none" w:sz="0" w:space="0" w:color="auto"/>
                <w:left w:val="none" w:sz="0" w:space="0" w:color="auto"/>
                <w:bottom w:val="none" w:sz="0" w:space="0" w:color="auto"/>
                <w:right w:val="none" w:sz="0" w:space="0" w:color="auto"/>
              </w:pBdr>
              <w:ind w:hanging="360"/>
              <w:jc w:val="left"/>
              <w:rPr>
                <w:rFonts w:ascii="Times New Roman" w:hAnsi="Times New Roman" w:cs="Times New Roman"/>
                <w:b w:val="0"/>
                <w:bCs/>
                <w:color w:val="auto"/>
                <w:sz w:val="22"/>
                <w:szCs w:val="22"/>
              </w:rPr>
            </w:pPr>
            <w:r w:rsidRPr="00FA644C">
              <w:rPr>
                <w:rFonts w:ascii="Times New Roman" w:hAnsi="Times New Roman" w:cs="Times New Roman"/>
                <w:b w:val="0"/>
                <w:bCs/>
                <w:color w:val="auto"/>
                <w:sz w:val="22"/>
                <w:szCs w:val="22"/>
              </w:rPr>
              <w:t>For the GCSE pathway they will be working at age related expec</w:t>
            </w:r>
            <w:r>
              <w:rPr>
                <w:rFonts w:ascii="Times New Roman" w:hAnsi="Times New Roman" w:cs="Times New Roman"/>
                <w:b w:val="0"/>
                <w:bCs/>
                <w:color w:val="auto"/>
                <w:sz w:val="22"/>
                <w:szCs w:val="22"/>
              </w:rPr>
              <w:t>t</w:t>
            </w:r>
            <w:r w:rsidRPr="00FA644C">
              <w:rPr>
                <w:rFonts w:ascii="Times New Roman" w:hAnsi="Times New Roman" w:cs="Times New Roman"/>
                <w:b w:val="0"/>
                <w:bCs/>
                <w:color w:val="auto"/>
                <w:sz w:val="22"/>
                <w:szCs w:val="22"/>
              </w:rPr>
              <w:t xml:space="preserve">ations. </w:t>
            </w:r>
          </w:p>
          <w:p w14:paraId="297DFF03" w14:textId="1B7B1E8C" w:rsidR="00FA644C" w:rsidRPr="00FA644C" w:rsidRDefault="00FA644C" w:rsidP="00FA644C">
            <w:pPr>
              <w:numPr>
                <w:ilvl w:val="0"/>
                <w:numId w:val="2"/>
              </w:numPr>
              <w:pBdr>
                <w:top w:val="none" w:sz="0" w:space="0" w:color="auto"/>
                <w:left w:val="none" w:sz="0" w:space="0" w:color="auto"/>
                <w:bottom w:val="none" w:sz="0" w:space="0" w:color="auto"/>
                <w:right w:val="none" w:sz="0" w:space="0" w:color="auto"/>
              </w:pBdr>
              <w:ind w:hanging="360"/>
              <w:jc w:val="left"/>
              <w:rPr>
                <w:rFonts w:ascii="Times New Roman" w:hAnsi="Times New Roman" w:cs="Times New Roman"/>
                <w:b w:val="0"/>
                <w:bCs/>
                <w:color w:val="auto"/>
                <w:sz w:val="22"/>
                <w:szCs w:val="22"/>
              </w:rPr>
            </w:pPr>
            <w:r w:rsidRPr="00FA644C">
              <w:rPr>
                <w:rFonts w:ascii="Times New Roman" w:hAnsi="Times New Roman" w:cs="Times New Roman"/>
                <w:b w:val="0"/>
                <w:bCs/>
                <w:color w:val="auto"/>
                <w:sz w:val="22"/>
                <w:szCs w:val="22"/>
              </w:rPr>
              <w:t xml:space="preserve">For the Blenheim pathway, they will be working at around 3 to 4 years below their chronological age. </w:t>
            </w:r>
          </w:p>
          <w:p w14:paraId="00A091DE" w14:textId="7DCD8A6C" w:rsidR="00FF5021" w:rsidRDefault="00884078" w:rsidP="00FA644C">
            <w:pPr>
              <w:numPr>
                <w:ilvl w:val="0"/>
                <w:numId w:val="2"/>
              </w:numPr>
              <w:pBdr>
                <w:top w:val="none" w:sz="0" w:space="0" w:color="auto"/>
                <w:left w:val="none" w:sz="0" w:space="0" w:color="auto"/>
                <w:bottom w:val="none" w:sz="0" w:space="0" w:color="auto"/>
                <w:right w:val="none" w:sz="0" w:space="0" w:color="auto"/>
              </w:pBdr>
              <w:spacing w:line="235" w:lineRule="auto"/>
              <w:ind w:hanging="360"/>
              <w:jc w:val="left"/>
            </w:pPr>
            <w:r>
              <w:rPr>
                <w:rFonts w:ascii="Times New Roman" w:eastAsia="Times New Roman" w:hAnsi="Times New Roman" w:cs="Times New Roman"/>
                <w:b w:val="0"/>
                <w:color w:val="000000"/>
                <w:sz w:val="22"/>
              </w:rPr>
              <w:t>Pupils will have an  Education and Health Care Plan (EHCP), specifying that s/he has specific difficulties with language, interaction and communication or a</w:t>
            </w:r>
            <w:r>
              <w:rPr>
                <w:rFonts w:ascii="Times New Roman" w:eastAsia="Times New Roman" w:hAnsi="Times New Roman" w:cs="Times New Roman"/>
                <w:b w:val="0"/>
                <w:i/>
                <w:color w:val="000000"/>
                <w:sz w:val="22"/>
              </w:rPr>
              <w:t xml:space="preserve"> </w:t>
            </w:r>
            <w:r>
              <w:rPr>
                <w:rFonts w:ascii="Times New Roman" w:eastAsia="Times New Roman" w:hAnsi="Times New Roman" w:cs="Times New Roman"/>
                <w:b w:val="0"/>
                <w:color w:val="000000"/>
                <w:sz w:val="22"/>
              </w:rPr>
              <w:t>diagnosis of autism.</w:t>
            </w:r>
            <w:r>
              <w:rPr>
                <w:rFonts w:ascii="Calibri" w:eastAsia="Calibri" w:hAnsi="Calibri" w:cs="Calibri"/>
                <w:b w:val="0"/>
                <w:color w:val="000000"/>
                <w:sz w:val="22"/>
              </w:rPr>
              <w:t xml:space="preserve"> </w:t>
            </w:r>
          </w:p>
        </w:tc>
      </w:tr>
    </w:tbl>
    <w:p w14:paraId="02D3AF69" w14:textId="77777777" w:rsidR="00FF5021" w:rsidRDefault="00FF5021">
      <w:pPr>
        <w:pBdr>
          <w:top w:val="none" w:sz="0" w:space="0" w:color="auto"/>
          <w:left w:val="none" w:sz="0" w:space="0" w:color="auto"/>
          <w:bottom w:val="none" w:sz="0" w:space="0" w:color="auto"/>
          <w:right w:val="none" w:sz="0" w:space="0" w:color="auto"/>
        </w:pBdr>
        <w:ind w:left="-1440" w:right="9265"/>
        <w:jc w:val="left"/>
      </w:pPr>
    </w:p>
    <w:tbl>
      <w:tblPr>
        <w:tblStyle w:val="TableGrid"/>
        <w:tblW w:w="10065" w:type="dxa"/>
        <w:tblInd w:w="-312" w:type="dxa"/>
        <w:tblCellMar>
          <w:top w:w="12" w:type="dxa"/>
          <w:left w:w="108" w:type="dxa"/>
          <w:bottom w:w="0" w:type="dxa"/>
          <w:right w:w="63" w:type="dxa"/>
        </w:tblCellMar>
        <w:tblLook w:val="04A0" w:firstRow="1" w:lastRow="0" w:firstColumn="1" w:lastColumn="0" w:noHBand="0" w:noVBand="1"/>
      </w:tblPr>
      <w:tblGrid>
        <w:gridCol w:w="1844"/>
        <w:gridCol w:w="8221"/>
      </w:tblGrid>
      <w:tr w:rsidR="00FA644C" w14:paraId="5315E725" w14:textId="77777777" w:rsidTr="00E84856">
        <w:trPr>
          <w:trHeight w:val="11846"/>
        </w:trPr>
        <w:tc>
          <w:tcPr>
            <w:tcW w:w="10065" w:type="dxa"/>
            <w:gridSpan w:val="2"/>
            <w:tcBorders>
              <w:top w:val="single" w:sz="4" w:space="0" w:color="000000"/>
              <w:left w:val="single" w:sz="4" w:space="0" w:color="000000"/>
              <w:bottom w:val="single" w:sz="4" w:space="0" w:color="000000"/>
              <w:right w:val="single" w:sz="4" w:space="0" w:color="000000"/>
            </w:tcBorders>
          </w:tcPr>
          <w:p w14:paraId="6F343494" w14:textId="0C85AC36" w:rsidR="00FA644C" w:rsidRDefault="00FA644C" w:rsidP="00884078">
            <w:pPr>
              <w:pBdr>
                <w:top w:val="none" w:sz="0" w:space="0" w:color="auto"/>
                <w:left w:val="none" w:sz="0" w:space="0" w:color="auto"/>
                <w:bottom w:val="none" w:sz="0" w:space="0" w:color="auto"/>
                <w:right w:val="none" w:sz="0" w:space="0" w:color="auto"/>
              </w:pBdr>
              <w:spacing w:line="239" w:lineRule="auto"/>
              <w:ind w:left="175"/>
              <w:jc w:val="left"/>
            </w:pPr>
            <w:r>
              <w:rPr>
                <w:rFonts w:ascii="Times New Roman" w:eastAsia="Times New Roman" w:hAnsi="Times New Roman" w:cs="Times New Roman"/>
                <w:color w:val="000000"/>
                <w:sz w:val="22"/>
              </w:rPr>
              <w:t xml:space="preserve">These further factors will be considered in relation to the two core provision areas of specific language difficulty and autism </w:t>
            </w:r>
          </w:p>
          <w:p w14:paraId="61E9874B" w14:textId="77777777" w:rsidR="00884078" w:rsidRPr="00884078" w:rsidRDefault="00884078" w:rsidP="00884078">
            <w:pPr>
              <w:pBdr>
                <w:top w:val="none" w:sz="0" w:space="0" w:color="auto"/>
                <w:left w:val="none" w:sz="0" w:space="0" w:color="auto"/>
                <w:bottom w:val="none" w:sz="0" w:space="0" w:color="auto"/>
                <w:right w:val="none" w:sz="0" w:space="0" w:color="auto"/>
              </w:pBdr>
              <w:spacing w:line="239" w:lineRule="auto"/>
              <w:ind w:left="175"/>
              <w:jc w:val="left"/>
              <w:rPr>
                <w:sz w:val="24"/>
              </w:rPr>
            </w:pPr>
          </w:p>
          <w:p w14:paraId="40D1FAF7" w14:textId="77777777" w:rsidR="00FA644C" w:rsidRDefault="00FA644C">
            <w:pPr>
              <w:pBdr>
                <w:top w:val="none" w:sz="0" w:space="0" w:color="auto"/>
                <w:left w:val="none" w:sz="0" w:space="0" w:color="auto"/>
                <w:bottom w:val="none" w:sz="0" w:space="0" w:color="auto"/>
                <w:right w:val="none" w:sz="0" w:space="0" w:color="auto"/>
              </w:pBdr>
              <w:ind w:left="34"/>
              <w:jc w:val="left"/>
            </w:pPr>
            <w:r>
              <w:rPr>
                <w:rFonts w:ascii="Times New Roman" w:eastAsia="Times New Roman" w:hAnsi="Times New Roman" w:cs="Times New Roman"/>
                <w:color w:val="000000"/>
                <w:sz w:val="22"/>
              </w:rPr>
              <w:t xml:space="preserve">Criteria </w:t>
            </w:r>
          </w:p>
          <w:p w14:paraId="5295B078" w14:textId="1090E9EB" w:rsidR="00FA644C" w:rsidRPr="00884078" w:rsidRDefault="00FA644C" w:rsidP="00884078">
            <w:pPr>
              <w:pBdr>
                <w:top w:val="none" w:sz="0" w:space="0" w:color="auto"/>
                <w:left w:val="none" w:sz="0" w:space="0" w:color="auto"/>
                <w:bottom w:val="none" w:sz="0" w:space="0" w:color="auto"/>
                <w:right w:val="none" w:sz="0" w:space="0" w:color="auto"/>
              </w:pBdr>
              <w:jc w:val="left"/>
              <w:rPr>
                <w:sz w:val="24"/>
              </w:rPr>
            </w:pPr>
          </w:p>
          <w:p w14:paraId="539FC428" w14:textId="77777777" w:rsidR="00FA644C" w:rsidRDefault="00FA644C">
            <w:pPr>
              <w:pBdr>
                <w:top w:val="none" w:sz="0" w:space="0" w:color="auto"/>
                <w:left w:val="none" w:sz="0" w:space="0" w:color="auto"/>
                <w:bottom w:val="none" w:sz="0" w:space="0" w:color="auto"/>
                <w:right w:val="none" w:sz="0" w:space="0" w:color="auto"/>
              </w:pBdr>
              <w:spacing w:line="239" w:lineRule="auto"/>
              <w:ind w:left="394" w:hanging="360"/>
              <w:jc w:val="left"/>
            </w:pPr>
            <w:r>
              <w:rPr>
                <w:rFonts w:ascii="Times New Roman" w:eastAsia="Times New Roman" w:hAnsi="Times New Roman" w:cs="Times New Roman"/>
                <w:b w:val="0"/>
                <w:color w:val="000000"/>
                <w:sz w:val="22"/>
              </w:rPr>
              <w:t>1.</w:t>
            </w:r>
            <w:r>
              <w:rPr>
                <w:rFonts w:ascii="Arial" w:eastAsia="Arial" w:hAnsi="Arial" w:cs="Arial"/>
                <w:b w:val="0"/>
                <w:color w:val="000000"/>
                <w:sz w:val="22"/>
              </w:rPr>
              <w:t xml:space="preserve"> </w:t>
            </w:r>
            <w:r>
              <w:rPr>
                <w:rFonts w:ascii="Times New Roman" w:eastAsia="Times New Roman" w:hAnsi="Times New Roman" w:cs="Times New Roman"/>
                <w:b w:val="0"/>
                <w:color w:val="000000"/>
                <w:sz w:val="22"/>
              </w:rPr>
              <w:t xml:space="preserve">   </w:t>
            </w:r>
            <w:r>
              <w:rPr>
                <w:rFonts w:ascii="Times New Roman" w:eastAsia="Times New Roman" w:hAnsi="Times New Roman" w:cs="Times New Roman"/>
                <w:color w:val="000000"/>
                <w:sz w:val="22"/>
              </w:rPr>
              <w:t>A specific language difficulty relating to receptive language or expressive communication or Sematic Pragmatic Language Disorder.</w:t>
            </w:r>
            <w:r>
              <w:rPr>
                <w:rFonts w:ascii="Times New Roman" w:eastAsia="Times New Roman" w:hAnsi="Times New Roman" w:cs="Times New Roman"/>
                <w:b w:val="0"/>
                <w:color w:val="000000"/>
                <w:sz w:val="22"/>
              </w:rPr>
              <w:t xml:space="preserve"> </w:t>
            </w:r>
          </w:p>
          <w:p w14:paraId="33352732" w14:textId="77777777" w:rsidR="00FA644C" w:rsidRDefault="00FA644C">
            <w:pPr>
              <w:pBdr>
                <w:top w:val="none" w:sz="0" w:space="0" w:color="auto"/>
                <w:left w:val="none" w:sz="0" w:space="0" w:color="auto"/>
                <w:bottom w:val="none" w:sz="0" w:space="0" w:color="auto"/>
                <w:right w:val="none" w:sz="0" w:space="0" w:color="auto"/>
              </w:pBdr>
              <w:ind w:left="175"/>
              <w:jc w:val="left"/>
            </w:pPr>
            <w:r>
              <w:rPr>
                <w:rFonts w:ascii="Times New Roman" w:eastAsia="Times New Roman" w:hAnsi="Times New Roman" w:cs="Times New Roman"/>
                <w:color w:val="000000"/>
                <w:sz w:val="22"/>
              </w:rPr>
              <w:t xml:space="preserve"> </w:t>
            </w:r>
          </w:p>
          <w:p w14:paraId="192D7BE3" w14:textId="77777777" w:rsidR="00FA644C" w:rsidRDefault="00FA644C">
            <w:pPr>
              <w:pBdr>
                <w:top w:val="none" w:sz="0" w:space="0" w:color="auto"/>
                <w:left w:val="none" w:sz="0" w:space="0" w:color="auto"/>
                <w:bottom w:val="none" w:sz="0" w:space="0" w:color="auto"/>
                <w:right w:val="none" w:sz="0" w:space="0" w:color="auto"/>
              </w:pBdr>
              <w:ind w:left="34"/>
              <w:jc w:val="left"/>
            </w:pPr>
            <w:r>
              <w:rPr>
                <w:rFonts w:ascii="Times New Roman" w:eastAsia="Times New Roman" w:hAnsi="Times New Roman" w:cs="Times New Roman"/>
                <w:b w:val="0"/>
                <w:color w:val="000000"/>
                <w:sz w:val="22"/>
              </w:rPr>
              <w:t xml:space="preserve">The pupil will present with many of the following:  </w:t>
            </w:r>
          </w:p>
          <w:p w14:paraId="00F67B53" w14:textId="77777777" w:rsidR="00FA644C" w:rsidRDefault="00FA644C">
            <w:pPr>
              <w:pBdr>
                <w:top w:val="none" w:sz="0" w:space="0" w:color="auto"/>
                <w:left w:val="none" w:sz="0" w:space="0" w:color="auto"/>
                <w:bottom w:val="none" w:sz="0" w:space="0" w:color="auto"/>
                <w:right w:val="none" w:sz="0" w:space="0" w:color="auto"/>
              </w:pBdr>
              <w:ind w:left="754"/>
              <w:jc w:val="left"/>
            </w:pPr>
            <w:r>
              <w:rPr>
                <w:rFonts w:ascii="Times New Roman" w:eastAsia="Times New Roman" w:hAnsi="Times New Roman" w:cs="Times New Roman"/>
                <w:b w:val="0"/>
                <w:color w:val="000000"/>
                <w:sz w:val="22"/>
              </w:rPr>
              <w:t xml:space="preserve"> </w:t>
            </w:r>
          </w:p>
          <w:p w14:paraId="0AE5DA0D" w14:textId="77777777" w:rsidR="00FA644C" w:rsidRDefault="00FA644C">
            <w:pPr>
              <w:numPr>
                <w:ilvl w:val="0"/>
                <w:numId w:val="3"/>
              </w:numPr>
              <w:pBdr>
                <w:top w:val="none" w:sz="0" w:space="0" w:color="auto"/>
                <w:left w:val="none" w:sz="0" w:space="0" w:color="auto"/>
                <w:bottom w:val="none" w:sz="0" w:space="0" w:color="auto"/>
                <w:right w:val="none" w:sz="0" w:space="0" w:color="auto"/>
              </w:pBdr>
              <w:spacing w:after="22" w:line="237" w:lineRule="auto"/>
              <w:ind w:hanging="360"/>
              <w:jc w:val="left"/>
            </w:pPr>
            <w:r>
              <w:rPr>
                <w:rFonts w:ascii="Times New Roman" w:eastAsia="Times New Roman" w:hAnsi="Times New Roman" w:cs="Times New Roman"/>
                <w:b w:val="0"/>
                <w:color w:val="000000"/>
                <w:sz w:val="22"/>
              </w:rPr>
              <w:t xml:space="preserve">Long term specific language behaviours indicating skills significantly below those of peers  </w:t>
            </w:r>
          </w:p>
          <w:p w14:paraId="2EEACF5C" w14:textId="77777777" w:rsidR="00FA644C" w:rsidRDefault="00FA644C">
            <w:pPr>
              <w:numPr>
                <w:ilvl w:val="0"/>
                <w:numId w:val="3"/>
              </w:numPr>
              <w:pBdr>
                <w:top w:val="none" w:sz="0" w:space="0" w:color="auto"/>
                <w:left w:val="none" w:sz="0" w:space="0" w:color="auto"/>
                <w:bottom w:val="none" w:sz="0" w:space="0" w:color="auto"/>
                <w:right w:val="none" w:sz="0" w:space="0" w:color="auto"/>
              </w:pBdr>
              <w:spacing w:after="15" w:line="242" w:lineRule="auto"/>
              <w:ind w:hanging="360"/>
              <w:jc w:val="left"/>
            </w:pPr>
            <w:r>
              <w:rPr>
                <w:rFonts w:ascii="Times New Roman" w:eastAsia="Times New Roman" w:hAnsi="Times New Roman" w:cs="Times New Roman"/>
                <w:b w:val="0"/>
                <w:color w:val="000000"/>
                <w:sz w:val="22"/>
              </w:rPr>
              <w:t xml:space="preserve">Limited expressive language that severely limits participation in classroom/setting activities  </w:t>
            </w:r>
          </w:p>
          <w:p w14:paraId="0121C8F7" w14:textId="77777777" w:rsidR="00FA644C" w:rsidRDefault="00FA644C">
            <w:pPr>
              <w:numPr>
                <w:ilvl w:val="0"/>
                <w:numId w:val="3"/>
              </w:numPr>
              <w:pBdr>
                <w:top w:val="none" w:sz="0" w:space="0" w:color="auto"/>
                <w:left w:val="none" w:sz="0" w:space="0" w:color="auto"/>
                <w:bottom w:val="none" w:sz="0" w:space="0" w:color="auto"/>
                <w:right w:val="none" w:sz="0" w:space="0" w:color="auto"/>
              </w:pBdr>
              <w:spacing w:after="15" w:line="242" w:lineRule="auto"/>
              <w:ind w:hanging="360"/>
              <w:jc w:val="left"/>
            </w:pPr>
            <w:r>
              <w:rPr>
                <w:rFonts w:ascii="Times New Roman" w:eastAsia="Times New Roman" w:hAnsi="Times New Roman" w:cs="Times New Roman"/>
                <w:b w:val="0"/>
                <w:color w:val="000000"/>
                <w:sz w:val="22"/>
              </w:rPr>
              <w:t xml:space="preserve">Severe difficulties in communicating with peers, leading to social isolation and apparent behaviour difficulties  </w:t>
            </w:r>
          </w:p>
          <w:p w14:paraId="082760F9" w14:textId="77777777" w:rsidR="00FA644C" w:rsidRDefault="00FA644C">
            <w:pPr>
              <w:numPr>
                <w:ilvl w:val="0"/>
                <w:numId w:val="3"/>
              </w:numPr>
              <w:pBdr>
                <w:top w:val="none" w:sz="0" w:space="0" w:color="auto"/>
                <w:left w:val="none" w:sz="0" w:space="0" w:color="auto"/>
                <w:bottom w:val="none" w:sz="0" w:space="0" w:color="auto"/>
                <w:right w:val="none" w:sz="0" w:space="0" w:color="auto"/>
              </w:pBdr>
              <w:spacing w:after="17" w:line="242" w:lineRule="auto"/>
              <w:ind w:hanging="360"/>
              <w:jc w:val="left"/>
            </w:pPr>
            <w:r>
              <w:rPr>
                <w:rFonts w:ascii="Times New Roman" w:eastAsia="Times New Roman" w:hAnsi="Times New Roman" w:cs="Times New Roman"/>
                <w:b w:val="0"/>
                <w:color w:val="000000"/>
                <w:sz w:val="22"/>
              </w:rPr>
              <w:t xml:space="preserve">Expressive communication that severely limits participation in classroom/setting activities  </w:t>
            </w:r>
          </w:p>
          <w:p w14:paraId="7F0A326A" w14:textId="647E761F" w:rsidR="00FA644C" w:rsidRDefault="00FA644C" w:rsidP="00FA644C">
            <w:pPr>
              <w:numPr>
                <w:ilvl w:val="0"/>
                <w:numId w:val="3"/>
              </w:numPr>
              <w:pBdr>
                <w:top w:val="none" w:sz="0" w:space="0" w:color="auto"/>
                <w:left w:val="none" w:sz="0" w:space="0" w:color="auto"/>
                <w:bottom w:val="none" w:sz="0" w:space="0" w:color="auto"/>
                <w:right w:val="none" w:sz="0" w:space="0" w:color="auto"/>
              </w:pBdr>
              <w:spacing w:line="239" w:lineRule="auto"/>
              <w:ind w:hanging="360"/>
              <w:jc w:val="left"/>
            </w:pPr>
            <w:r>
              <w:rPr>
                <w:rFonts w:ascii="Times New Roman" w:eastAsia="Times New Roman" w:hAnsi="Times New Roman" w:cs="Times New Roman"/>
                <w:b w:val="0"/>
                <w:color w:val="000000"/>
                <w:sz w:val="22"/>
              </w:rPr>
              <w:t xml:space="preserve">Severe difficulties in following instructions, classroom routines and in maintaining attention to tasks, making it impossible for the pupil to participate in most ordinary classroom/setting activities without a high level of support and structure.  </w:t>
            </w:r>
          </w:p>
          <w:p w14:paraId="5A8E5F02" w14:textId="77777777" w:rsidR="00FA644C" w:rsidRPr="00FA644C" w:rsidRDefault="00FA644C" w:rsidP="00FA644C">
            <w:pPr>
              <w:pBdr>
                <w:top w:val="none" w:sz="0" w:space="0" w:color="auto"/>
                <w:left w:val="none" w:sz="0" w:space="0" w:color="auto"/>
                <w:bottom w:val="none" w:sz="0" w:space="0" w:color="auto"/>
                <w:right w:val="none" w:sz="0" w:space="0" w:color="auto"/>
              </w:pBdr>
              <w:spacing w:line="239" w:lineRule="auto"/>
              <w:ind w:left="754"/>
              <w:jc w:val="left"/>
              <w:rPr>
                <w:sz w:val="24"/>
              </w:rPr>
            </w:pPr>
          </w:p>
          <w:p w14:paraId="0DBDEE2E" w14:textId="4A671860" w:rsidR="00FA644C" w:rsidRDefault="00FA644C" w:rsidP="00FA644C">
            <w:pPr>
              <w:pBdr>
                <w:top w:val="none" w:sz="0" w:space="0" w:color="auto"/>
                <w:left w:val="none" w:sz="0" w:space="0" w:color="auto"/>
                <w:bottom w:val="none" w:sz="0" w:space="0" w:color="auto"/>
                <w:right w:val="none" w:sz="0" w:space="0" w:color="auto"/>
              </w:pBdr>
              <w:ind w:left="34"/>
              <w:jc w:val="left"/>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OR </w:t>
            </w:r>
          </w:p>
          <w:p w14:paraId="717061B0" w14:textId="77777777" w:rsidR="00FA644C" w:rsidRPr="00FA644C" w:rsidRDefault="00FA644C" w:rsidP="00FA644C">
            <w:pPr>
              <w:pBdr>
                <w:top w:val="none" w:sz="0" w:space="0" w:color="auto"/>
                <w:left w:val="none" w:sz="0" w:space="0" w:color="auto"/>
                <w:bottom w:val="none" w:sz="0" w:space="0" w:color="auto"/>
                <w:right w:val="none" w:sz="0" w:space="0" w:color="auto"/>
              </w:pBdr>
              <w:ind w:left="34"/>
              <w:jc w:val="left"/>
              <w:rPr>
                <w:rFonts w:ascii="Times New Roman" w:eastAsia="Times New Roman" w:hAnsi="Times New Roman" w:cs="Times New Roman"/>
                <w:color w:val="000000"/>
                <w:sz w:val="22"/>
              </w:rPr>
            </w:pPr>
          </w:p>
          <w:p w14:paraId="5BAE9515" w14:textId="7F3FF69A" w:rsidR="00FA644C" w:rsidRDefault="00FA644C" w:rsidP="00FA644C">
            <w:pPr>
              <w:pStyle w:val="ListParagraph"/>
              <w:numPr>
                <w:ilvl w:val="0"/>
                <w:numId w:val="8"/>
              </w:numPr>
              <w:pBdr>
                <w:top w:val="none" w:sz="0" w:space="0" w:color="auto"/>
                <w:left w:val="none" w:sz="0" w:space="0" w:color="auto"/>
                <w:bottom w:val="none" w:sz="0" w:space="0" w:color="auto"/>
                <w:right w:val="none" w:sz="0" w:space="0" w:color="auto"/>
              </w:pBdr>
              <w:tabs>
                <w:tab w:val="center" w:pos="116"/>
                <w:tab w:val="center" w:pos="2975"/>
              </w:tabs>
              <w:jc w:val="left"/>
            </w:pPr>
            <w:r w:rsidRPr="00FA644C">
              <w:rPr>
                <w:rFonts w:ascii="Times New Roman" w:eastAsia="Times New Roman" w:hAnsi="Times New Roman" w:cs="Times New Roman"/>
                <w:color w:val="000000"/>
                <w:sz w:val="22"/>
              </w:rPr>
              <w:t xml:space="preserve">The pupil will have a formal diagnosis of autism </w:t>
            </w:r>
            <w:r w:rsidRPr="00FA644C">
              <w:rPr>
                <w:rFonts w:ascii="Times New Roman" w:eastAsia="Times New Roman" w:hAnsi="Times New Roman" w:cs="Times New Roman"/>
                <w:b w:val="0"/>
                <w:color w:val="000000"/>
                <w:sz w:val="22"/>
              </w:rPr>
              <w:t xml:space="preserve"> </w:t>
            </w:r>
          </w:p>
          <w:p w14:paraId="69BC7E23" w14:textId="77777777" w:rsidR="00FA644C" w:rsidRPr="00FA644C" w:rsidRDefault="00FA644C" w:rsidP="00FA644C">
            <w:pPr>
              <w:pBdr>
                <w:top w:val="none" w:sz="0" w:space="0" w:color="auto"/>
                <w:left w:val="none" w:sz="0" w:space="0" w:color="auto"/>
                <w:bottom w:val="none" w:sz="0" w:space="0" w:color="auto"/>
                <w:right w:val="none" w:sz="0" w:space="0" w:color="auto"/>
              </w:pBdr>
              <w:tabs>
                <w:tab w:val="center" w:pos="116"/>
                <w:tab w:val="center" w:pos="2975"/>
              </w:tabs>
              <w:ind w:left="40"/>
              <w:jc w:val="left"/>
              <w:rPr>
                <w:sz w:val="24"/>
              </w:rPr>
            </w:pPr>
          </w:p>
          <w:p w14:paraId="5BA88415" w14:textId="3281AD58" w:rsidR="00FA644C" w:rsidRDefault="00FA644C" w:rsidP="00FA644C">
            <w:pPr>
              <w:pBdr>
                <w:top w:val="none" w:sz="0" w:space="0" w:color="auto"/>
                <w:left w:val="none" w:sz="0" w:space="0" w:color="auto"/>
                <w:bottom w:val="none" w:sz="0" w:space="0" w:color="auto"/>
                <w:right w:val="none" w:sz="0" w:space="0" w:color="auto"/>
              </w:pBdr>
              <w:spacing w:after="2" w:line="236" w:lineRule="auto"/>
              <w:ind w:left="175"/>
              <w:jc w:val="left"/>
            </w:pPr>
            <w:r>
              <w:rPr>
                <w:rFonts w:ascii="Times New Roman" w:eastAsia="Times New Roman" w:hAnsi="Times New Roman" w:cs="Times New Roman"/>
                <w:b w:val="0"/>
                <w:color w:val="000000"/>
                <w:sz w:val="22"/>
              </w:rPr>
              <w:t xml:space="preserve">The pupil will demonstrate many of the behaviours (below) which may be ameliorated given appropriate structures and social learning: </w:t>
            </w:r>
          </w:p>
          <w:p w14:paraId="47252085" w14:textId="77777777" w:rsidR="00FA644C" w:rsidRPr="00FA644C" w:rsidRDefault="00FA644C" w:rsidP="00FA644C">
            <w:pPr>
              <w:pBdr>
                <w:top w:val="none" w:sz="0" w:space="0" w:color="auto"/>
                <w:left w:val="none" w:sz="0" w:space="0" w:color="auto"/>
                <w:bottom w:val="none" w:sz="0" w:space="0" w:color="auto"/>
                <w:right w:val="none" w:sz="0" w:space="0" w:color="auto"/>
              </w:pBdr>
              <w:spacing w:after="2" w:line="236" w:lineRule="auto"/>
              <w:ind w:left="175"/>
              <w:jc w:val="left"/>
              <w:rPr>
                <w:sz w:val="24"/>
              </w:rPr>
            </w:pPr>
          </w:p>
          <w:p w14:paraId="6AE00154" w14:textId="77777777" w:rsidR="00FA644C" w:rsidRDefault="00FA644C">
            <w:pPr>
              <w:numPr>
                <w:ilvl w:val="0"/>
                <w:numId w:val="4"/>
              </w:numPr>
              <w:pBdr>
                <w:top w:val="none" w:sz="0" w:space="0" w:color="auto"/>
                <w:left w:val="none" w:sz="0" w:space="0" w:color="auto"/>
                <w:bottom w:val="none" w:sz="0" w:space="0" w:color="auto"/>
                <w:right w:val="none" w:sz="0" w:space="0" w:color="auto"/>
              </w:pBdr>
              <w:spacing w:after="18" w:line="242" w:lineRule="auto"/>
              <w:ind w:hanging="360"/>
              <w:jc w:val="left"/>
            </w:pPr>
            <w:r>
              <w:rPr>
                <w:rFonts w:ascii="Times New Roman" w:eastAsia="Times New Roman" w:hAnsi="Times New Roman" w:cs="Times New Roman"/>
                <w:b w:val="0"/>
                <w:color w:val="000000"/>
                <w:sz w:val="22"/>
              </w:rPr>
              <w:t xml:space="preserve">highly atypical behaviour, such as obsessive, inflexible and/or withdrawn behaviours- some severe, linked to communication difficulties </w:t>
            </w:r>
          </w:p>
          <w:p w14:paraId="2E9FDC57" w14:textId="77777777" w:rsidR="00FA644C" w:rsidRDefault="00FA644C">
            <w:pPr>
              <w:numPr>
                <w:ilvl w:val="0"/>
                <w:numId w:val="4"/>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irrational fears and high anxiety </w:t>
            </w:r>
          </w:p>
          <w:p w14:paraId="45D4D3F1" w14:textId="2EF4DEC4" w:rsidR="00FA644C" w:rsidRDefault="00FA644C">
            <w:pPr>
              <w:numPr>
                <w:ilvl w:val="0"/>
                <w:numId w:val="4"/>
              </w:numPr>
              <w:pBdr>
                <w:top w:val="none" w:sz="0" w:space="0" w:color="auto"/>
                <w:left w:val="none" w:sz="0" w:space="0" w:color="auto"/>
                <w:bottom w:val="none" w:sz="0" w:space="0" w:color="auto"/>
                <w:right w:val="none" w:sz="0" w:space="0" w:color="auto"/>
              </w:pBdr>
              <w:spacing w:after="18" w:line="239" w:lineRule="auto"/>
              <w:ind w:hanging="360"/>
              <w:jc w:val="left"/>
            </w:pPr>
            <w:r>
              <w:rPr>
                <w:rFonts w:ascii="Times New Roman" w:eastAsia="Times New Roman" w:hAnsi="Times New Roman" w:cs="Times New Roman"/>
                <w:b w:val="0"/>
                <w:color w:val="000000"/>
                <w:sz w:val="22"/>
              </w:rPr>
              <w:t xml:space="preserve">inappropriate use of language, abnormal responses to sensory experiences and poor communication leading to substantial evidence of distress or emotional disturbance                     </w:t>
            </w:r>
          </w:p>
          <w:p w14:paraId="10D39254" w14:textId="77777777" w:rsidR="00FA644C" w:rsidRDefault="00FA644C">
            <w:pPr>
              <w:numPr>
                <w:ilvl w:val="0"/>
                <w:numId w:val="4"/>
              </w:numPr>
              <w:pBdr>
                <w:top w:val="none" w:sz="0" w:space="0" w:color="auto"/>
                <w:left w:val="none" w:sz="0" w:space="0" w:color="auto"/>
                <w:bottom w:val="none" w:sz="0" w:space="0" w:color="auto"/>
                <w:right w:val="none" w:sz="0" w:space="0" w:color="auto"/>
              </w:pBdr>
              <w:spacing w:after="17" w:line="242" w:lineRule="auto"/>
              <w:ind w:hanging="360"/>
              <w:jc w:val="left"/>
            </w:pPr>
            <w:r>
              <w:rPr>
                <w:rFonts w:ascii="Times New Roman" w:eastAsia="Times New Roman" w:hAnsi="Times New Roman" w:cs="Times New Roman"/>
                <w:b w:val="0"/>
                <w:color w:val="000000"/>
                <w:sz w:val="22"/>
              </w:rPr>
              <w:t xml:space="preserve">highly inappropriate social behaviour leading to rejection by peers and social isolation, due to speech delay or inability to express themselves </w:t>
            </w:r>
          </w:p>
          <w:p w14:paraId="1FA168D3" w14:textId="77777777" w:rsidR="00FA644C" w:rsidRDefault="00FA644C">
            <w:pPr>
              <w:numPr>
                <w:ilvl w:val="0"/>
                <w:numId w:val="4"/>
              </w:numPr>
              <w:pBdr>
                <w:top w:val="none" w:sz="0" w:space="0" w:color="auto"/>
                <w:left w:val="none" w:sz="0" w:space="0" w:color="auto"/>
                <w:bottom w:val="none" w:sz="0" w:space="0" w:color="auto"/>
                <w:right w:val="none" w:sz="0" w:space="0" w:color="auto"/>
              </w:pBdr>
              <w:spacing w:after="15" w:line="242" w:lineRule="auto"/>
              <w:ind w:hanging="360"/>
              <w:jc w:val="left"/>
            </w:pPr>
            <w:r>
              <w:rPr>
                <w:rFonts w:ascii="Times New Roman" w:eastAsia="Times New Roman" w:hAnsi="Times New Roman" w:cs="Times New Roman"/>
                <w:b w:val="0"/>
                <w:color w:val="000000"/>
                <w:sz w:val="22"/>
              </w:rPr>
              <w:t xml:space="preserve">severe difficulties in communicating with peers, leading to social isolation and apparent behaviour difficulties. </w:t>
            </w:r>
          </w:p>
          <w:p w14:paraId="47DC4B52" w14:textId="5987DE79" w:rsidR="00FA644C" w:rsidRDefault="00FA644C" w:rsidP="00FA644C">
            <w:pPr>
              <w:numPr>
                <w:ilvl w:val="0"/>
                <w:numId w:val="4"/>
              </w:numPr>
              <w:pBdr>
                <w:top w:val="none" w:sz="0" w:space="0" w:color="auto"/>
                <w:left w:val="none" w:sz="0" w:space="0" w:color="auto"/>
                <w:bottom w:val="none" w:sz="0" w:space="0" w:color="auto"/>
                <w:right w:val="none" w:sz="0" w:space="0" w:color="auto"/>
              </w:pBdr>
              <w:spacing w:line="243" w:lineRule="auto"/>
              <w:ind w:hanging="360"/>
              <w:jc w:val="left"/>
            </w:pPr>
            <w:r>
              <w:rPr>
                <w:rFonts w:ascii="Times New Roman" w:eastAsia="Times New Roman" w:hAnsi="Times New Roman" w:cs="Times New Roman"/>
                <w:b w:val="0"/>
                <w:color w:val="000000"/>
                <w:sz w:val="22"/>
              </w:rPr>
              <w:t xml:space="preserve">a high level of frustration caused by the inability to participate in the classroom/setting or interact with peers </w:t>
            </w:r>
          </w:p>
          <w:p w14:paraId="4B2AE1D1" w14:textId="77777777" w:rsidR="00FA644C" w:rsidRPr="00FA644C" w:rsidRDefault="00FA644C" w:rsidP="00FA644C">
            <w:pPr>
              <w:pBdr>
                <w:top w:val="none" w:sz="0" w:space="0" w:color="auto"/>
                <w:left w:val="none" w:sz="0" w:space="0" w:color="auto"/>
                <w:bottom w:val="none" w:sz="0" w:space="0" w:color="auto"/>
                <w:right w:val="none" w:sz="0" w:space="0" w:color="auto"/>
              </w:pBdr>
              <w:spacing w:line="243" w:lineRule="auto"/>
              <w:jc w:val="left"/>
              <w:rPr>
                <w:sz w:val="24"/>
              </w:rPr>
            </w:pPr>
          </w:p>
          <w:p w14:paraId="5D3EF3A5" w14:textId="31543CC2" w:rsidR="00884078" w:rsidRPr="00884078" w:rsidRDefault="00FA644C" w:rsidP="00FA644C">
            <w:pPr>
              <w:pBdr>
                <w:top w:val="none" w:sz="0" w:space="0" w:color="auto"/>
                <w:left w:val="none" w:sz="0" w:space="0" w:color="auto"/>
                <w:bottom w:val="none" w:sz="0" w:space="0" w:color="auto"/>
                <w:right w:val="none" w:sz="0" w:space="0" w:color="auto"/>
              </w:pBdr>
              <w:spacing w:line="243" w:lineRule="auto"/>
              <w:jc w:val="left"/>
              <w:rPr>
                <w:rFonts w:ascii="Times New Roman" w:eastAsia="Times New Roman" w:hAnsi="Times New Roman" w:cs="Times New Roman"/>
                <w:b w:val="0"/>
                <w:color w:val="000000"/>
                <w:sz w:val="22"/>
              </w:rPr>
            </w:pPr>
            <w:r w:rsidRPr="00FA644C">
              <w:rPr>
                <w:rFonts w:ascii="Times New Roman" w:eastAsia="Times New Roman" w:hAnsi="Times New Roman" w:cs="Times New Roman"/>
                <w:b w:val="0"/>
                <w:color w:val="000000"/>
                <w:sz w:val="22"/>
              </w:rPr>
              <w:t xml:space="preserve">Assessment and/or pupil tracking shows that pupils’ projected attainment should be broadly in line with National averages for the GCSE pathway or 3 to 4 years below their chronological age for the Blenheim pathway. </w:t>
            </w:r>
          </w:p>
        </w:tc>
      </w:tr>
      <w:tr w:rsidR="00FF5021" w14:paraId="57462927" w14:textId="77777777" w:rsidTr="00FA644C">
        <w:trPr>
          <w:trHeight w:val="768"/>
        </w:trPr>
        <w:tc>
          <w:tcPr>
            <w:tcW w:w="1844" w:type="dxa"/>
            <w:tcBorders>
              <w:top w:val="single" w:sz="4" w:space="0" w:color="000000"/>
              <w:left w:val="single" w:sz="4" w:space="0" w:color="000000"/>
              <w:bottom w:val="single" w:sz="4" w:space="0" w:color="000000"/>
              <w:right w:val="single" w:sz="4" w:space="0" w:color="000000"/>
            </w:tcBorders>
          </w:tcPr>
          <w:p w14:paraId="0A5146FE" w14:textId="07BB76A7" w:rsidR="00FF5021" w:rsidRDefault="00FF5021">
            <w:pPr>
              <w:pBdr>
                <w:top w:val="none" w:sz="0" w:space="0" w:color="auto"/>
                <w:left w:val="none" w:sz="0" w:space="0" w:color="auto"/>
                <w:bottom w:val="none" w:sz="0" w:space="0" w:color="auto"/>
                <w:right w:val="none" w:sz="0" w:space="0" w:color="auto"/>
              </w:pBdr>
              <w:jc w:val="left"/>
            </w:pPr>
          </w:p>
          <w:p w14:paraId="6B1D3BDD"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Placement </w:t>
            </w:r>
          </w:p>
        </w:tc>
        <w:tc>
          <w:tcPr>
            <w:tcW w:w="8221" w:type="dxa"/>
            <w:tcBorders>
              <w:top w:val="single" w:sz="4" w:space="0" w:color="000000"/>
              <w:left w:val="single" w:sz="4" w:space="0" w:color="000000"/>
              <w:bottom w:val="single" w:sz="4" w:space="0" w:color="000000"/>
              <w:right w:val="single" w:sz="4" w:space="0" w:color="000000"/>
            </w:tcBorders>
          </w:tcPr>
          <w:p w14:paraId="5B8E72F6"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02DD33F1"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Placement is full time.  </w:t>
            </w:r>
          </w:p>
          <w:p w14:paraId="7B1E5F97"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tc>
      </w:tr>
    </w:tbl>
    <w:p w14:paraId="39A5B355" w14:textId="77777777" w:rsidR="00FF5021" w:rsidRDefault="00FF5021">
      <w:pPr>
        <w:pBdr>
          <w:top w:val="none" w:sz="0" w:space="0" w:color="auto"/>
          <w:left w:val="none" w:sz="0" w:space="0" w:color="auto"/>
          <w:bottom w:val="none" w:sz="0" w:space="0" w:color="auto"/>
          <w:right w:val="none" w:sz="0" w:space="0" w:color="auto"/>
        </w:pBdr>
        <w:ind w:left="-1440" w:right="9265"/>
        <w:jc w:val="left"/>
      </w:pPr>
    </w:p>
    <w:tbl>
      <w:tblPr>
        <w:tblStyle w:val="TableGrid"/>
        <w:tblW w:w="10065" w:type="dxa"/>
        <w:tblInd w:w="-312" w:type="dxa"/>
        <w:tblCellMar>
          <w:top w:w="12" w:type="dxa"/>
          <w:left w:w="108" w:type="dxa"/>
          <w:bottom w:w="0" w:type="dxa"/>
          <w:right w:w="58" w:type="dxa"/>
        </w:tblCellMar>
        <w:tblLook w:val="04A0" w:firstRow="1" w:lastRow="0" w:firstColumn="1" w:lastColumn="0" w:noHBand="0" w:noVBand="1"/>
      </w:tblPr>
      <w:tblGrid>
        <w:gridCol w:w="1844"/>
        <w:gridCol w:w="8221"/>
      </w:tblGrid>
      <w:tr w:rsidR="00FF5021" w14:paraId="205E21D4" w14:textId="77777777" w:rsidTr="00884078">
        <w:trPr>
          <w:trHeight w:val="852"/>
        </w:trPr>
        <w:tc>
          <w:tcPr>
            <w:tcW w:w="1844" w:type="dxa"/>
            <w:tcBorders>
              <w:top w:val="single" w:sz="4" w:space="0" w:color="000000"/>
              <w:left w:val="single" w:sz="4" w:space="0" w:color="000000"/>
              <w:bottom w:val="single" w:sz="4" w:space="0" w:color="000000"/>
              <w:right w:val="single" w:sz="4" w:space="0" w:color="000000"/>
            </w:tcBorders>
          </w:tcPr>
          <w:p w14:paraId="24DD8884"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61CAF21D"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Number of places available </w:t>
            </w:r>
          </w:p>
        </w:tc>
        <w:tc>
          <w:tcPr>
            <w:tcW w:w="8221" w:type="dxa"/>
            <w:tcBorders>
              <w:top w:val="single" w:sz="4" w:space="0" w:color="000000"/>
              <w:left w:val="single" w:sz="4" w:space="0" w:color="000000"/>
              <w:bottom w:val="single" w:sz="4" w:space="0" w:color="000000"/>
              <w:right w:val="single" w:sz="4" w:space="0" w:color="000000"/>
            </w:tcBorders>
          </w:tcPr>
          <w:p w14:paraId="41B72B49"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2B0466D0" w14:textId="25C4CD49"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There is a total of 94</w:t>
            </w:r>
            <w:r>
              <w:rPr>
                <w:rFonts w:ascii="Times New Roman" w:eastAsia="Times New Roman" w:hAnsi="Times New Roman" w:cs="Times New Roman"/>
                <w:b w:val="0"/>
                <w:color w:val="000000"/>
                <w:sz w:val="22"/>
              </w:rPr>
              <w:t xml:space="preserve"> full time special educational provision places throughout the school.   </w:t>
            </w:r>
          </w:p>
          <w:p w14:paraId="62E9047D"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tc>
      </w:tr>
      <w:tr w:rsidR="00FF5021" w14:paraId="08152E03" w14:textId="77777777" w:rsidTr="00884078">
        <w:trPr>
          <w:trHeight w:val="3963"/>
        </w:trPr>
        <w:tc>
          <w:tcPr>
            <w:tcW w:w="1844" w:type="dxa"/>
            <w:tcBorders>
              <w:top w:val="single" w:sz="4" w:space="0" w:color="000000"/>
              <w:left w:val="single" w:sz="4" w:space="0" w:color="000000"/>
              <w:bottom w:val="single" w:sz="4" w:space="0" w:color="000000"/>
              <w:right w:val="single" w:sz="4" w:space="0" w:color="000000"/>
            </w:tcBorders>
          </w:tcPr>
          <w:p w14:paraId="56448380"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1D75BC44"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Qualifications and methods </w:t>
            </w:r>
          </w:p>
        </w:tc>
        <w:tc>
          <w:tcPr>
            <w:tcW w:w="8221" w:type="dxa"/>
            <w:tcBorders>
              <w:top w:val="single" w:sz="4" w:space="0" w:color="000000"/>
              <w:left w:val="single" w:sz="4" w:space="0" w:color="000000"/>
              <w:bottom w:val="single" w:sz="4" w:space="0" w:color="000000"/>
              <w:right w:val="single" w:sz="4" w:space="0" w:color="000000"/>
            </w:tcBorders>
          </w:tcPr>
          <w:p w14:paraId="48C42C5B" w14:textId="77777777" w:rsidR="00FF5021" w:rsidRDefault="00884078">
            <w:pPr>
              <w:pBdr>
                <w:top w:val="none" w:sz="0" w:space="0" w:color="auto"/>
                <w:left w:val="none" w:sz="0" w:space="0" w:color="auto"/>
                <w:bottom w:val="none" w:sz="0" w:space="0" w:color="auto"/>
                <w:right w:val="none" w:sz="0" w:space="0" w:color="auto"/>
              </w:pBdr>
              <w:ind w:left="720"/>
              <w:jc w:val="left"/>
            </w:pPr>
            <w:r>
              <w:rPr>
                <w:rFonts w:ascii="Times New Roman" w:eastAsia="Times New Roman" w:hAnsi="Times New Roman" w:cs="Times New Roman"/>
                <w:b w:val="0"/>
                <w:color w:val="000000"/>
                <w:sz w:val="22"/>
              </w:rPr>
              <w:t xml:space="preserve"> </w:t>
            </w:r>
          </w:p>
          <w:p w14:paraId="28E68CFB" w14:textId="77777777" w:rsidR="00FF5021" w:rsidRDefault="00884078">
            <w:pPr>
              <w:numPr>
                <w:ilvl w:val="0"/>
                <w:numId w:val="5"/>
              </w:numPr>
              <w:pBdr>
                <w:top w:val="none" w:sz="0" w:space="0" w:color="auto"/>
                <w:left w:val="none" w:sz="0" w:space="0" w:color="auto"/>
                <w:bottom w:val="none" w:sz="0" w:space="0" w:color="auto"/>
                <w:right w:val="none" w:sz="0" w:space="0" w:color="auto"/>
              </w:pBdr>
              <w:spacing w:after="30" w:line="247" w:lineRule="auto"/>
              <w:ind w:hanging="360"/>
              <w:jc w:val="left"/>
            </w:pPr>
            <w:r>
              <w:rPr>
                <w:rFonts w:ascii="Times New Roman" w:eastAsia="Times New Roman" w:hAnsi="Times New Roman" w:cs="Times New Roman"/>
                <w:b w:val="0"/>
                <w:color w:val="000000"/>
                <w:sz w:val="22"/>
              </w:rPr>
              <w:t xml:space="preserve">Specialist teachers experienced in working with children with </w:t>
            </w:r>
            <w:r>
              <w:rPr>
                <w:rFonts w:ascii="Courier New" w:eastAsia="Courier New" w:hAnsi="Courier New" w:cs="Courier New"/>
                <w:b w:val="0"/>
                <w:color w:val="000000"/>
                <w:sz w:val="22"/>
              </w:rPr>
              <w:t>o</w:t>
            </w:r>
            <w:r>
              <w:rPr>
                <w:rFonts w:ascii="Arial" w:eastAsia="Arial" w:hAnsi="Arial" w:cs="Arial"/>
                <w:b w:val="0"/>
                <w:color w:val="000000"/>
                <w:sz w:val="22"/>
              </w:rPr>
              <w:t xml:space="preserve"> </w:t>
            </w:r>
            <w:r>
              <w:rPr>
                <w:rFonts w:ascii="Times New Roman" w:eastAsia="Times New Roman" w:hAnsi="Times New Roman" w:cs="Times New Roman"/>
                <w:b w:val="0"/>
                <w:color w:val="000000"/>
                <w:sz w:val="22"/>
              </w:rPr>
              <w:t xml:space="preserve">language, communication and interaction needs.   </w:t>
            </w:r>
          </w:p>
          <w:p w14:paraId="2FBB3E92" w14:textId="77777777" w:rsidR="00FF5021" w:rsidRDefault="00884078">
            <w:pPr>
              <w:numPr>
                <w:ilvl w:val="0"/>
                <w:numId w:val="5"/>
              </w:numPr>
              <w:pBdr>
                <w:top w:val="none" w:sz="0" w:space="0" w:color="auto"/>
                <w:left w:val="none" w:sz="0" w:space="0" w:color="auto"/>
                <w:bottom w:val="none" w:sz="0" w:space="0" w:color="auto"/>
                <w:right w:val="none" w:sz="0" w:space="0" w:color="auto"/>
              </w:pBdr>
              <w:spacing w:after="15" w:line="242" w:lineRule="auto"/>
              <w:ind w:hanging="360"/>
              <w:jc w:val="left"/>
            </w:pPr>
            <w:r>
              <w:rPr>
                <w:rFonts w:ascii="Times New Roman" w:eastAsia="Times New Roman" w:hAnsi="Times New Roman" w:cs="Times New Roman"/>
                <w:b w:val="0"/>
                <w:color w:val="000000"/>
                <w:sz w:val="22"/>
              </w:rPr>
              <w:t xml:space="preserve">Provision of specialist programmes to promote the learning of pupils through the development of communication, social understanding and flexibility of thought; </w:t>
            </w:r>
          </w:p>
          <w:p w14:paraId="12973E70" w14:textId="2E88A6CB" w:rsidR="00FF5021" w:rsidRDefault="00884078" w:rsidP="00884078">
            <w:pPr>
              <w:numPr>
                <w:ilvl w:val="0"/>
                <w:numId w:val="5"/>
              </w:numPr>
              <w:pBdr>
                <w:top w:val="none" w:sz="0" w:space="0" w:color="auto"/>
                <w:left w:val="none" w:sz="0" w:space="0" w:color="auto"/>
                <w:bottom w:val="none" w:sz="0" w:space="0" w:color="auto"/>
                <w:right w:val="none" w:sz="0" w:space="0" w:color="auto"/>
              </w:pBdr>
              <w:spacing w:after="15" w:line="242" w:lineRule="auto"/>
              <w:ind w:hanging="360"/>
              <w:jc w:val="left"/>
            </w:pPr>
            <w:r>
              <w:rPr>
                <w:rFonts w:ascii="Times New Roman" w:eastAsia="Times New Roman" w:hAnsi="Times New Roman" w:cs="Times New Roman"/>
                <w:b w:val="0"/>
                <w:color w:val="000000"/>
                <w:sz w:val="22"/>
              </w:rPr>
              <w:t xml:space="preserve">Specialist teaching assistants trained in supporting pupils with language, communication and interaction needs </w:t>
            </w:r>
            <w:r w:rsidRPr="00884078">
              <w:rPr>
                <w:rFonts w:ascii="Times New Roman" w:eastAsia="Times New Roman" w:hAnsi="Times New Roman" w:cs="Times New Roman"/>
                <w:b w:val="0"/>
                <w:color w:val="000000"/>
                <w:sz w:val="22"/>
              </w:rPr>
              <w:t xml:space="preserve">  </w:t>
            </w:r>
          </w:p>
          <w:p w14:paraId="4F43035D" w14:textId="77777777" w:rsidR="00FF5021" w:rsidRDefault="00884078">
            <w:pPr>
              <w:numPr>
                <w:ilvl w:val="0"/>
                <w:numId w:val="5"/>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Access to an occupational therapist  </w:t>
            </w:r>
          </w:p>
          <w:p w14:paraId="58E4D4DC" w14:textId="77777777" w:rsidR="00FF5021" w:rsidRDefault="00884078">
            <w:pPr>
              <w:numPr>
                <w:ilvl w:val="0"/>
                <w:numId w:val="5"/>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Access to a speech and language therapist; </w:t>
            </w:r>
          </w:p>
          <w:p w14:paraId="5DC6E019" w14:textId="77777777" w:rsidR="00FF5021" w:rsidRDefault="00884078">
            <w:pPr>
              <w:numPr>
                <w:ilvl w:val="0"/>
                <w:numId w:val="5"/>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Well-equipped classrooms; </w:t>
            </w:r>
          </w:p>
          <w:p w14:paraId="319019AA" w14:textId="77777777" w:rsidR="00FF5021" w:rsidRDefault="00884078">
            <w:pPr>
              <w:numPr>
                <w:ilvl w:val="0"/>
                <w:numId w:val="5"/>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Access to the National Curriculum, modified where appropriate; </w:t>
            </w:r>
          </w:p>
          <w:p w14:paraId="00356EE5" w14:textId="77777777" w:rsidR="00FF5021" w:rsidRDefault="00884078">
            <w:pPr>
              <w:numPr>
                <w:ilvl w:val="0"/>
                <w:numId w:val="5"/>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Access to mainstream resources and lessons, as appropriate </w:t>
            </w:r>
          </w:p>
          <w:p w14:paraId="1CEBFC65" w14:textId="77777777" w:rsidR="00FF5021" w:rsidRDefault="00884078">
            <w:pPr>
              <w:numPr>
                <w:ilvl w:val="0"/>
                <w:numId w:val="5"/>
              </w:numPr>
              <w:pBdr>
                <w:top w:val="none" w:sz="0" w:space="0" w:color="auto"/>
                <w:left w:val="none" w:sz="0" w:space="0" w:color="auto"/>
                <w:bottom w:val="none" w:sz="0" w:space="0" w:color="auto"/>
                <w:right w:val="none" w:sz="0" w:space="0" w:color="auto"/>
              </w:pBdr>
              <w:ind w:hanging="360"/>
              <w:jc w:val="left"/>
            </w:pPr>
            <w:r>
              <w:rPr>
                <w:rFonts w:ascii="Times New Roman" w:eastAsia="Times New Roman" w:hAnsi="Times New Roman" w:cs="Times New Roman"/>
                <w:b w:val="0"/>
                <w:color w:val="000000"/>
                <w:sz w:val="22"/>
              </w:rPr>
              <w:t xml:space="preserve">Emphasis on language rich environment throughout the school </w:t>
            </w:r>
          </w:p>
          <w:p w14:paraId="243E60D2" w14:textId="77777777" w:rsidR="00FF5021" w:rsidRDefault="00884078">
            <w:pPr>
              <w:pBdr>
                <w:top w:val="none" w:sz="0" w:space="0" w:color="auto"/>
                <w:left w:val="none" w:sz="0" w:space="0" w:color="auto"/>
                <w:bottom w:val="none" w:sz="0" w:space="0" w:color="auto"/>
                <w:right w:val="none" w:sz="0" w:space="0" w:color="auto"/>
              </w:pBdr>
              <w:ind w:left="720"/>
              <w:jc w:val="left"/>
            </w:pPr>
            <w:r>
              <w:rPr>
                <w:rFonts w:ascii="Times New Roman" w:eastAsia="Times New Roman" w:hAnsi="Times New Roman" w:cs="Times New Roman"/>
                <w:b w:val="0"/>
                <w:color w:val="000000"/>
                <w:sz w:val="22"/>
              </w:rPr>
              <w:t xml:space="preserve"> </w:t>
            </w:r>
          </w:p>
        </w:tc>
      </w:tr>
      <w:tr w:rsidR="00FF5021" w14:paraId="4F4139B3" w14:textId="77777777" w:rsidTr="00884078">
        <w:trPr>
          <w:trHeight w:val="1807"/>
        </w:trPr>
        <w:tc>
          <w:tcPr>
            <w:tcW w:w="1844" w:type="dxa"/>
            <w:tcBorders>
              <w:top w:val="single" w:sz="4" w:space="0" w:color="000000"/>
              <w:left w:val="single" w:sz="4" w:space="0" w:color="000000"/>
              <w:bottom w:val="single" w:sz="4" w:space="0" w:color="000000"/>
              <w:right w:val="single" w:sz="4" w:space="0" w:color="000000"/>
            </w:tcBorders>
          </w:tcPr>
          <w:p w14:paraId="2F92D4C6"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2EF985CD" w14:textId="77777777" w:rsidR="00FF5021" w:rsidRDefault="00884078">
            <w:pPr>
              <w:pBdr>
                <w:top w:val="none" w:sz="0" w:space="0" w:color="auto"/>
                <w:left w:val="none" w:sz="0" w:space="0" w:color="auto"/>
                <w:bottom w:val="none" w:sz="0" w:space="0" w:color="auto"/>
                <w:right w:val="none" w:sz="0" w:space="0" w:color="auto"/>
              </w:pBdr>
              <w:ind w:right="95"/>
              <w:jc w:val="left"/>
            </w:pPr>
            <w:r>
              <w:rPr>
                <w:rFonts w:ascii="Times New Roman" w:eastAsia="Times New Roman" w:hAnsi="Times New Roman" w:cs="Times New Roman"/>
                <w:b w:val="0"/>
                <w:color w:val="000000"/>
                <w:sz w:val="22"/>
              </w:rPr>
              <w:t xml:space="preserve">Admissions/ access procedures </w:t>
            </w:r>
          </w:p>
        </w:tc>
        <w:tc>
          <w:tcPr>
            <w:tcW w:w="8221" w:type="dxa"/>
            <w:tcBorders>
              <w:top w:val="single" w:sz="4" w:space="0" w:color="000000"/>
              <w:left w:val="single" w:sz="4" w:space="0" w:color="000000"/>
              <w:bottom w:val="single" w:sz="4" w:space="0" w:color="000000"/>
              <w:right w:val="single" w:sz="4" w:space="0" w:color="000000"/>
            </w:tcBorders>
          </w:tcPr>
          <w:p w14:paraId="358EC318" w14:textId="77777777" w:rsidR="00FF5021" w:rsidRDefault="00884078">
            <w:pPr>
              <w:pBdr>
                <w:top w:val="none" w:sz="0" w:space="0" w:color="auto"/>
                <w:left w:val="none" w:sz="0" w:space="0" w:color="auto"/>
                <w:bottom w:val="none" w:sz="0" w:space="0" w:color="auto"/>
                <w:right w:val="none" w:sz="0" w:space="0" w:color="auto"/>
              </w:pBdr>
              <w:spacing w:after="260" w:line="254" w:lineRule="auto"/>
              <w:ind w:right="10"/>
              <w:jc w:val="left"/>
            </w:pPr>
            <w:r>
              <w:rPr>
                <w:rFonts w:ascii="Times New Roman" w:eastAsia="Times New Roman" w:hAnsi="Times New Roman" w:cs="Times New Roman"/>
                <w:b w:val="0"/>
                <w:color w:val="000000"/>
                <w:sz w:val="22"/>
              </w:rPr>
              <w:t xml:space="preserve">The Unity Schools Partnership will admit a child to the Churchill Free Special School, where the Churchill Free Special School is named in the child’s Education and Health Care Plan (EHCP).   </w:t>
            </w:r>
          </w:p>
          <w:p w14:paraId="40DF3D58"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Applications for the admission of pupils who live outside Suffolk will be considered, subject to the availability of places and transport decisions by the pupil’s home Local Authority.</w:t>
            </w:r>
            <w:r>
              <w:rPr>
                <w:rFonts w:ascii="Calibri" w:eastAsia="Calibri" w:hAnsi="Calibri" w:cs="Calibri"/>
                <w:b w:val="0"/>
                <w:color w:val="000000"/>
                <w:sz w:val="22"/>
              </w:rPr>
              <w:t xml:space="preserve"> </w:t>
            </w:r>
          </w:p>
        </w:tc>
      </w:tr>
      <w:tr w:rsidR="00FF5021" w14:paraId="3A7A0E09" w14:textId="77777777" w:rsidTr="00884078">
        <w:trPr>
          <w:trHeight w:val="1275"/>
        </w:trPr>
        <w:tc>
          <w:tcPr>
            <w:tcW w:w="1844" w:type="dxa"/>
            <w:tcBorders>
              <w:top w:val="single" w:sz="4" w:space="0" w:color="000000"/>
              <w:left w:val="single" w:sz="4" w:space="0" w:color="000000"/>
              <w:bottom w:val="single" w:sz="4" w:space="0" w:color="000000"/>
              <w:right w:val="single" w:sz="4" w:space="0" w:color="000000"/>
            </w:tcBorders>
          </w:tcPr>
          <w:p w14:paraId="47475258" w14:textId="4B737AB5" w:rsidR="00FF5021" w:rsidRDefault="00884078" w:rsidP="00884078">
            <w:pPr>
              <w:pBdr>
                <w:top w:val="none" w:sz="0" w:space="0" w:color="auto"/>
                <w:left w:val="none" w:sz="0" w:space="0" w:color="auto"/>
                <w:bottom w:val="none" w:sz="0" w:space="0" w:color="auto"/>
                <w:right w:val="none" w:sz="0" w:space="0" w:color="auto"/>
              </w:pBdr>
              <w:spacing w:after="255"/>
              <w:jc w:val="left"/>
            </w:pPr>
            <w:r>
              <w:rPr>
                <w:rFonts w:ascii="Times New Roman" w:eastAsia="Times New Roman" w:hAnsi="Times New Roman" w:cs="Times New Roman"/>
                <w:b w:val="0"/>
                <w:color w:val="000000"/>
                <w:sz w:val="22"/>
              </w:rPr>
              <w:t xml:space="preserve"> </w:t>
            </w:r>
            <w:r>
              <w:rPr>
                <w:rFonts w:ascii="Times New Roman" w:eastAsia="Times New Roman" w:hAnsi="Times New Roman" w:cs="Times New Roman"/>
                <w:b w:val="0"/>
                <w:color w:val="000000"/>
                <w:sz w:val="22"/>
              </w:rPr>
              <w:t xml:space="preserve">Equality </w:t>
            </w:r>
          </w:p>
        </w:tc>
        <w:tc>
          <w:tcPr>
            <w:tcW w:w="8221" w:type="dxa"/>
            <w:tcBorders>
              <w:top w:val="single" w:sz="4" w:space="0" w:color="000000"/>
              <w:left w:val="single" w:sz="4" w:space="0" w:color="000000"/>
              <w:bottom w:val="single" w:sz="4" w:space="0" w:color="000000"/>
              <w:right w:val="single" w:sz="4" w:space="0" w:color="000000"/>
            </w:tcBorders>
          </w:tcPr>
          <w:p w14:paraId="1B2D78A5" w14:textId="6F21D7F2" w:rsidR="00FF5021" w:rsidRDefault="00884078" w:rsidP="00884078">
            <w:pPr>
              <w:pBdr>
                <w:top w:val="none" w:sz="0" w:space="0" w:color="auto"/>
                <w:left w:val="none" w:sz="0" w:space="0" w:color="auto"/>
                <w:bottom w:val="none" w:sz="0" w:space="0" w:color="auto"/>
                <w:right w:val="none" w:sz="0" w:space="0" w:color="auto"/>
              </w:pBdr>
              <w:spacing w:after="1" w:line="237" w:lineRule="auto"/>
              <w:ind w:right="32"/>
              <w:jc w:val="left"/>
            </w:pPr>
            <w:r>
              <w:rPr>
                <w:rFonts w:ascii="Times New Roman" w:eastAsia="Times New Roman" w:hAnsi="Times New Roman" w:cs="Times New Roman"/>
                <w:b w:val="0"/>
                <w:color w:val="000000"/>
                <w:sz w:val="22"/>
              </w:rPr>
              <w:t xml:space="preserve">We are committed to providing equality of opportunity and anti-discriminatory practice for all children and families, to providing an environment in which all children are supported to reach their full potential. Applications are considered regardless of gender, religion, background, race or disability. </w:t>
            </w:r>
          </w:p>
        </w:tc>
      </w:tr>
      <w:tr w:rsidR="00FF5021" w14:paraId="44D75D65" w14:textId="77777777" w:rsidTr="00884078">
        <w:trPr>
          <w:trHeight w:val="4700"/>
        </w:trPr>
        <w:tc>
          <w:tcPr>
            <w:tcW w:w="1844" w:type="dxa"/>
            <w:tcBorders>
              <w:top w:val="single" w:sz="4" w:space="0" w:color="000000"/>
              <w:left w:val="single" w:sz="4" w:space="0" w:color="000000"/>
              <w:bottom w:val="single" w:sz="4" w:space="0" w:color="000000"/>
              <w:right w:val="single" w:sz="4" w:space="0" w:color="auto"/>
            </w:tcBorders>
          </w:tcPr>
          <w:p w14:paraId="77793CAB" w14:textId="77777777" w:rsidR="00FF5021" w:rsidRDefault="00884078">
            <w:pPr>
              <w:pBdr>
                <w:top w:val="none" w:sz="0" w:space="0" w:color="auto"/>
                <w:left w:val="none" w:sz="0" w:space="0" w:color="auto"/>
                <w:bottom w:val="none" w:sz="0" w:space="0" w:color="auto"/>
                <w:right w:val="none" w:sz="0" w:space="0" w:color="auto"/>
              </w:pBdr>
              <w:spacing w:after="254"/>
              <w:jc w:val="left"/>
            </w:pPr>
            <w:r>
              <w:rPr>
                <w:rFonts w:ascii="Times New Roman" w:eastAsia="Times New Roman" w:hAnsi="Times New Roman" w:cs="Times New Roman"/>
                <w:b w:val="0"/>
                <w:color w:val="000000"/>
                <w:sz w:val="22"/>
              </w:rPr>
              <w:t xml:space="preserve"> </w:t>
            </w:r>
          </w:p>
          <w:p w14:paraId="01195E51" w14:textId="77777777" w:rsidR="00FF5021" w:rsidRDefault="00884078">
            <w:pPr>
              <w:pBdr>
                <w:top w:val="none" w:sz="0" w:space="0" w:color="auto"/>
                <w:left w:val="none" w:sz="0" w:space="0" w:color="auto"/>
                <w:bottom w:val="none" w:sz="0" w:space="0" w:color="auto"/>
                <w:right w:val="none" w:sz="0" w:space="0" w:color="auto"/>
              </w:pBdr>
              <w:spacing w:after="274" w:line="241" w:lineRule="auto"/>
              <w:jc w:val="left"/>
            </w:pPr>
            <w:r>
              <w:rPr>
                <w:rFonts w:ascii="Times New Roman" w:eastAsia="Times New Roman" w:hAnsi="Times New Roman" w:cs="Times New Roman"/>
                <w:b w:val="0"/>
                <w:color w:val="000000"/>
                <w:sz w:val="22"/>
              </w:rPr>
              <w:t xml:space="preserve">Admissions arrangements </w:t>
            </w:r>
          </w:p>
          <w:p w14:paraId="4543F602" w14:textId="77777777" w:rsidR="00FF5021" w:rsidRDefault="00884078">
            <w:pPr>
              <w:pBdr>
                <w:top w:val="none" w:sz="0" w:space="0" w:color="auto"/>
                <w:left w:val="none" w:sz="0" w:space="0" w:color="auto"/>
                <w:bottom w:val="none" w:sz="0" w:space="0" w:color="auto"/>
                <w:right w:val="none" w:sz="0" w:space="0" w:color="auto"/>
              </w:pBdr>
              <w:ind w:left="34"/>
              <w:jc w:val="left"/>
            </w:pPr>
            <w:r>
              <w:rPr>
                <w:rFonts w:ascii="Times New Roman" w:eastAsia="Times New Roman" w:hAnsi="Times New Roman" w:cs="Times New Roman"/>
                <w:b w:val="0"/>
                <w:color w:val="000000"/>
                <w:sz w:val="22"/>
              </w:rPr>
              <w:t xml:space="preserve"> </w:t>
            </w:r>
          </w:p>
        </w:tc>
        <w:tc>
          <w:tcPr>
            <w:tcW w:w="8221" w:type="dxa"/>
            <w:tcBorders>
              <w:top w:val="single" w:sz="4" w:space="0" w:color="000000"/>
              <w:left w:val="single" w:sz="4" w:space="0" w:color="auto"/>
              <w:bottom w:val="single" w:sz="4" w:space="0" w:color="000000"/>
              <w:right w:val="single" w:sz="4" w:space="0" w:color="000000"/>
            </w:tcBorders>
          </w:tcPr>
          <w:p w14:paraId="5B41877D"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We admit pupils with an Education and Health Care Plan (EHCP) naming the school. </w:t>
            </w:r>
          </w:p>
          <w:p w14:paraId="7BF7A6C4" w14:textId="77777777" w:rsidR="00FF5021" w:rsidRDefault="00884078">
            <w:pPr>
              <w:pBdr>
                <w:top w:val="none" w:sz="0" w:space="0" w:color="auto"/>
                <w:left w:val="none" w:sz="0" w:space="0" w:color="auto"/>
                <w:bottom w:val="none" w:sz="0" w:space="0" w:color="auto"/>
                <w:right w:val="none" w:sz="0" w:space="0" w:color="auto"/>
              </w:pBdr>
              <w:spacing w:after="254"/>
              <w:jc w:val="left"/>
            </w:pPr>
            <w:r>
              <w:rPr>
                <w:rFonts w:ascii="Times New Roman" w:eastAsia="Times New Roman" w:hAnsi="Times New Roman" w:cs="Times New Roman"/>
                <w:b w:val="0"/>
                <w:color w:val="000000"/>
                <w:sz w:val="22"/>
              </w:rPr>
              <w:t xml:space="preserve">Places will usually be taken up at the start of the school year, but by arrangement with the Headteacher, places can be accessed at any time of year, where a pupil presents with behaviours consistent with the profile of the School’s provision. </w:t>
            </w:r>
          </w:p>
          <w:p w14:paraId="66C59DAB" w14:textId="77777777" w:rsidR="00FF5021" w:rsidRDefault="00884078">
            <w:pPr>
              <w:pBdr>
                <w:top w:val="none" w:sz="0" w:space="0" w:color="auto"/>
                <w:left w:val="none" w:sz="0" w:space="0" w:color="auto"/>
                <w:bottom w:val="none" w:sz="0" w:space="0" w:color="auto"/>
                <w:right w:val="none" w:sz="0" w:space="0" w:color="auto"/>
              </w:pBdr>
              <w:spacing w:after="283" w:line="236" w:lineRule="auto"/>
              <w:jc w:val="left"/>
            </w:pPr>
            <w:r>
              <w:rPr>
                <w:rFonts w:ascii="Times New Roman" w:eastAsia="Times New Roman" w:hAnsi="Times New Roman" w:cs="Times New Roman"/>
                <w:b w:val="0"/>
                <w:color w:val="000000"/>
                <w:sz w:val="22"/>
              </w:rPr>
              <w:t xml:space="preserve">Places are commissioned by the local authority.  The total cost of a place will be agreed with the local authority, who will pay the agreed top-up to the £10000 base funding from the DfE.   </w:t>
            </w:r>
          </w:p>
          <w:p w14:paraId="463E9BB0" w14:textId="77777777" w:rsidR="00FF5021" w:rsidRDefault="00884078">
            <w:pPr>
              <w:pBdr>
                <w:top w:val="none" w:sz="0" w:space="0" w:color="auto"/>
                <w:left w:val="none" w:sz="0" w:space="0" w:color="auto"/>
                <w:bottom w:val="none" w:sz="0" w:space="0" w:color="auto"/>
                <w:right w:val="none" w:sz="0" w:space="0" w:color="auto"/>
              </w:pBdr>
              <w:spacing w:after="275" w:line="239" w:lineRule="auto"/>
              <w:jc w:val="left"/>
            </w:pPr>
            <w:r>
              <w:rPr>
                <w:rFonts w:ascii="Times New Roman" w:eastAsia="Times New Roman" w:hAnsi="Times New Roman" w:cs="Times New Roman"/>
                <w:b w:val="0"/>
                <w:color w:val="000000"/>
                <w:sz w:val="22"/>
              </w:rPr>
              <w:t xml:space="preserve">Parents wishing their child to be considered for a place will be advised to contact their home Local Authority SEN service. </w:t>
            </w:r>
          </w:p>
          <w:p w14:paraId="6AE77E5C" w14:textId="77777777" w:rsidR="00FF5021" w:rsidRDefault="00884078">
            <w:pPr>
              <w:pBdr>
                <w:top w:val="none" w:sz="0" w:space="0" w:color="auto"/>
                <w:left w:val="none" w:sz="0" w:space="0" w:color="auto"/>
                <w:bottom w:val="none" w:sz="0" w:space="0" w:color="auto"/>
                <w:right w:val="none" w:sz="0" w:space="0" w:color="auto"/>
              </w:pBdr>
              <w:spacing w:after="276" w:line="239" w:lineRule="auto"/>
              <w:jc w:val="left"/>
            </w:pPr>
            <w:r>
              <w:rPr>
                <w:rFonts w:ascii="Times New Roman" w:eastAsia="Times New Roman" w:hAnsi="Times New Roman" w:cs="Times New Roman"/>
                <w:b w:val="0"/>
                <w:color w:val="000000"/>
                <w:sz w:val="22"/>
              </w:rPr>
              <w:t xml:space="preserve">The commissioning LA will consult the Headteacher regarding each pupil the LA considers potentially suitable to request a place in the School. </w:t>
            </w:r>
          </w:p>
          <w:p w14:paraId="4DE77DF1" w14:textId="77777777" w:rsidR="00FF5021" w:rsidRDefault="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The Headteacher will consider the suitability of the school provision in addressing the needs of the child and also giving consideration to the needs of the current pupils on roll. </w:t>
            </w:r>
          </w:p>
        </w:tc>
      </w:tr>
      <w:tr w:rsidR="00884078" w14:paraId="5B872D53" w14:textId="203822AC" w:rsidTr="00884078">
        <w:trPr>
          <w:trHeight w:val="2568"/>
        </w:trPr>
        <w:tc>
          <w:tcPr>
            <w:tcW w:w="1844" w:type="dxa"/>
            <w:tcBorders>
              <w:top w:val="single" w:sz="4" w:space="0" w:color="000000"/>
              <w:left w:val="single" w:sz="4" w:space="0" w:color="000000"/>
              <w:bottom w:val="single" w:sz="4" w:space="0" w:color="000000"/>
              <w:right w:val="single" w:sz="4" w:space="0" w:color="auto"/>
            </w:tcBorders>
          </w:tcPr>
          <w:p w14:paraId="11509595" w14:textId="1F3E8E16" w:rsidR="00884078" w:rsidRDefault="00884078" w:rsidP="00884078">
            <w:pPr>
              <w:pBdr>
                <w:top w:val="none" w:sz="0" w:space="0" w:color="auto"/>
                <w:left w:val="none" w:sz="0" w:space="0" w:color="auto"/>
                <w:bottom w:val="none" w:sz="0" w:space="0" w:color="auto"/>
                <w:right w:val="none" w:sz="0" w:space="0" w:color="auto"/>
              </w:pBdr>
              <w:jc w:val="left"/>
            </w:pPr>
          </w:p>
        </w:tc>
        <w:tc>
          <w:tcPr>
            <w:tcW w:w="8221" w:type="dxa"/>
            <w:tcBorders>
              <w:top w:val="single" w:sz="4" w:space="0" w:color="000000"/>
              <w:left w:val="single" w:sz="4" w:space="0" w:color="auto"/>
              <w:bottom w:val="single" w:sz="4" w:space="0" w:color="000000"/>
              <w:right w:val="single" w:sz="4" w:space="0" w:color="000000"/>
            </w:tcBorders>
          </w:tcPr>
          <w:p w14:paraId="3A105803" w14:textId="77777777" w:rsidR="00884078" w:rsidRDefault="00884078" w:rsidP="00884078">
            <w:pPr>
              <w:pBdr>
                <w:top w:val="none" w:sz="0" w:space="0" w:color="auto"/>
                <w:left w:val="none" w:sz="0" w:space="0" w:color="auto"/>
                <w:bottom w:val="none" w:sz="0" w:space="0" w:color="auto"/>
                <w:right w:val="none" w:sz="0" w:space="0" w:color="auto"/>
              </w:pBdr>
              <w:spacing w:after="277" w:line="238" w:lineRule="auto"/>
              <w:jc w:val="left"/>
            </w:pPr>
            <w:r>
              <w:rPr>
                <w:rFonts w:ascii="Times New Roman" w:eastAsia="Times New Roman" w:hAnsi="Times New Roman" w:cs="Times New Roman"/>
                <w:b w:val="0"/>
                <w:color w:val="000000"/>
                <w:sz w:val="22"/>
              </w:rPr>
              <w:t xml:space="preserve">Churchill Special Free School will consent to being named, except where admitting the child would be incompatible with the provision of efficient education for other children; and where no reasonable steps may be made to secure compatibility. Consideration will need to be given to numbers in and the profile of each year group. </w:t>
            </w:r>
          </w:p>
          <w:p w14:paraId="2496EC9D" w14:textId="1D22B498" w:rsidR="00884078" w:rsidRDefault="00884078" w:rsidP="00884078">
            <w:pPr>
              <w:pBdr>
                <w:top w:val="none" w:sz="0" w:space="0" w:color="auto"/>
                <w:left w:val="none" w:sz="0" w:space="0" w:color="auto"/>
                <w:bottom w:val="none" w:sz="0" w:space="0" w:color="auto"/>
                <w:right w:val="none" w:sz="0" w:space="0" w:color="auto"/>
              </w:pBdr>
              <w:spacing w:line="236" w:lineRule="auto"/>
              <w:jc w:val="left"/>
            </w:pPr>
            <w:r>
              <w:rPr>
                <w:rFonts w:ascii="Times New Roman" w:eastAsia="Times New Roman" w:hAnsi="Times New Roman" w:cs="Times New Roman"/>
                <w:b w:val="0"/>
                <w:color w:val="000000"/>
                <w:sz w:val="22"/>
              </w:rPr>
              <w:t>In the event that the LA names the School and the School objects to the admission of a pupil based on the criteria, the School is under a contractual obligation to admit the pupil; however, the School is able to make a complaint to the Secretary of State who will evaluate if the LA have fulfilled their statutory and legal duties</w:t>
            </w:r>
            <w:r>
              <w:rPr>
                <w:rFonts w:ascii="Times New Roman" w:eastAsia="Times New Roman" w:hAnsi="Times New Roman" w:cs="Times New Roman"/>
                <w:b w:val="0"/>
                <w:color w:val="000000"/>
                <w:sz w:val="22"/>
              </w:rPr>
              <w:t>.</w:t>
            </w:r>
          </w:p>
        </w:tc>
      </w:tr>
      <w:tr w:rsidR="00884078" w14:paraId="3C5DBB1A" w14:textId="77777777" w:rsidTr="00884078">
        <w:trPr>
          <w:trHeight w:val="2103"/>
        </w:trPr>
        <w:tc>
          <w:tcPr>
            <w:tcW w:w="1844" w:type="dxa"/>
            <w:tcBorders>
              <w:top w:val="single" w:sz="4" w:space="0" w:color="000000"/>
              <w:left w:val="single" w:sz="4" w:space="0" w:color="000000"/>
              <w:bottom w:val="single" w:sz="4" w:space="0" w:color="000000"/>
              <w:right w:val="single" w:sz="4" w:space="0" w:color="auto"/>
            </w:tcBorders>
          </w:tcPr>
          <w:p w14:paraId="6BE2ABD5"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71E6ECAF" w14:textId="77777777" w:rsidR="00884078" w:rsidRDefault="00884078" w:rsidP="00884078">
            <w:pPr>
              <w:pBdr>
                <w:top w:val="none" w:sz="0" w:space="0" w:color="auto"/>
                <w:left w:val="none" w:sz="0" w:space="0" w:color="auto"/>
                <w:bottom w:val="none" w:sz="0" w:space="0" w:color="auto"/>
                <w:right w:val="none" w:sz="0" w:space="0" w:color="auto"/>
              </w:pBdr>
              <w:spacing w:after="2" w:line="236" w:lineRule="auto"/>
              <w:jc w:val="left"/>
            </w:pPr>
            <w:r>
              <w:rPr>
                <w:rFonts w:ascii="Times New Roman" w:eastAsia="Times New Roman" w:hAnsi="Times New Roman" w:cs="Times New Roman"/>
                <w:b w:val="0"/>
                <w:color w:val="000000"/>
                <w:sz w:val="22"/>
              </w:rPr>
              <w:t xml:space="preserve">Priorities for admission when </w:t>
            </w:r>
          </w:p>
          <w:p w14:paraId="4312DB67"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places are limited </w:t>
            </w:r>
          </w:p>
          <w:p w14:paraId="4577D290"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tc>
        <w:tc>
          <w:tcPr>
            <w:tcW w:w="8221" w:type="dxa"/>
            <w:tcBorders>
              <w:top w:val="single" w:sz="4" w:space="0" w:color="000000"/>
              <w:left w:val="single" w:sz="4" w:space="0" w:color="auto"/>
              <w:bottom w:val="single" w:sz="4" w:space="0" w:color="000000"/>
              <w:right w:val="single" w:sz="4" w:space="0" w:color="000000"/>
            </w:tcBorders>
          </w:tcPr>
          <w:p w14:paraId="41ECA301" w14:textId="77777777" w:rsidR="00884078" w:rsidRDefault="00884078" w:rsidP="00884078">
            <w:pPr>
              <w:pStyle w:val="ListParagraph"/>
              <w:numPr>
                <w:ilvl w:val="0"/>
                <w:numId w:val="11"/>
              </w:numPr>
              <w:pBdr>
                <w:top w:val="none" w:sz="0" w:space="0" w:color="auto"/>
                <w:left w:val="none" w:sz="0" w:space="0" w:color="auto"/>
                <w:bottom w:val="none" w:sz="0" w:space="0" w:color="auto"/>
                <w:right w:val="none" w:sz="0" w:space="0" w:color="auto"/>
              </w:pBdr>
              <w:jc w:val="left"/>
            </w:pPr>
            <w:r w:rsidRPr="00884078">
              <w:rPr>
                <w:rFonts w:ascii="Times New Roman" w:eastAsia="Times New Roman" w:hAnsi="Times New Roman" w:cs="Times New Roman"/>
                <w:b w:val="0"/>
                <w:color w:val="000000"/>
                <w:sz w:val="22"/>
              </w:rPr>
              <w:t xml:space="preserve">The placement is an efficient use of resources </w:t>
            </w:r>
          </w:p>
          <w:p w14:paraId="2E36357B" w14:textId="77777777" w:rsidR="00884078" w:rsidRDefault="00884078" w:rsidP="00884078">
            <w:pPr>
              <w:pStyle w:val="ListParagraph"/>
              <w:numPr>
                <w:ilvl w:val="0"/>
                <w:numId w:val="11"/>
              </w:numPr>
              <w:pBdr>
                <w:top w:val="none" w:sz="0" w:space="0" w:color="auto"/>
                <w:left w:val="none" w:sz="0" w:space="0" w:color="auto"/>
                <w:bottom w:val="none" w:sz="0" w:space="0" w:color="auto"/>
                <w:right w:val="none" w:sz="0" w:space="0" w:color="auto"/>
              </w:pBdr>
              <w:jc w:val="left"/>
            </w:pPr>
            <w:r w:rsidRPr="00884078">
              <w:rPr>
                <w:rFonts w:ascii="Times New Roman" w:eastAsia="Times New Roman" w:hAnsi="Times New Roman" w:cs="Times New Roman"/>
                <w:b w:val="0"/>
                <w:color w:val="000000"/>
                <w:sz w:val="22"/>
              </w:rPr>
              <w:t xml:space="preserve">The Education and Health Care Plan (EHCP), shows autism to be the primary need. </w:t>
            </w:r>
          </w:p>
          <w:p w14:paraId="70AE7A89" w14:textId="77777777" w:rsidR="00884078" w:rsidRDefault="00884078" w:rsidP="00884078">
            <w:pPr>
              <w:pStyle w:val="ListParagraph"/>
              <w:numPr>
                <w:ilvl w:val="0"/>
                <w:numId w:val="11"/>
              </w:numPr>
              <w:pBdr>
                <w:top w:val="none" w:sz="0" w:space="0" w:color="auto"/>
                <w:left w:val="none" w:sz="0" w:space="0" w:color="auto"/>
                <w:bottom w:val="none" w:sz="0" w:space="0" w:color="auto"/>
                <w:right w:val="none" w:sz="0" w:space="0" w:color="auto"/>
              </w:pBdr>
              <w:spacing w:after="6" w:line="236" w:lineRule="auto"/>
              <w:jc w:val="left"/>
            </w:pPr>
            <w:r w:rsidRPr="00884078">
              <w:rPr>
                <w:rFonts w:ascii="Times New Roman" w:eastAsia="Times New Roman" w:hAnsi="Times New Roman" w:cs="Times New Roman"/>
                <w:b w:val="0"/>
                <w:color w:val="000000"/>
                <w:sz w:val="22"/>
              </w:rPr>
              <w:t xml:space="preserve">Access to specialist subject teaching in mainstream is a vital aspect of provision, particularly for pupils with autism. </w:t>
            </w:r>
          </w:p>
          <w:p w14:paraId="709FC537" w14:textId="77777777" w:rsidR="00884078" w:rsidRDefault="00884078" w:rsidP="00884078">
            <w:pPr>
              <w:pStyle w:val="ListParagraph"/>
              <w:numPr>
                <w:ilvl w:val="0"/>
                <w:numId w:val="11"/>
              </w:numPr>
              <w:pBdr>
                <w:top w:val="none" w:sz="0" w:space="0" w:color="auto"/>
                <w:left w:val="none" w:sz="0" w:space="0" w:color="auto"/>
                <w:bottom w:val="none" w:sz="0" w:space="0" w:color="auto"/>
                <w:right w:val="none" w:sz="0" w:space="0" w:color="auto"/>
              </w:pBdr>
              <w:jc w:val="left"/>
            </w:pPr>
            <w:r w:rsidRPr="00884078">
              <w:rPr>
                <w:rFonts w:ascii="Times New Roman" w:eastAsia="Times New Roman" w:hAnsi="Times New Roman" w:cs="Times New Roman"/>
                <w:b w:val="0"/>
                <w:color w:val="000000"/>
                <w:sz w:val="22"/>
              </w:rPr>
              <w:t>The pupil is in care or being looked after or has previously been looked after</w:t>
            </w:r>
            <w:r w:rsidRPr="00884078">
              <w:rPr>
                <w:rFonts w:ascii="Times New Roman" w:eastAsia="Times New Roman" w:hAnsi="Times New Roman" w:cs="Times New Roman"/>
                <w:b w:val="0"/>
                <w:color w:val="444444"/>
                <w:sz w:val="22"/>
              </w:rPr>
              <w:t xml:space="preserve"> </w:t>
            </w:r>
          </w:p>
        </w:tc>
      </w:tr>
      <w:tr w:rsidR="00884078" w14:paraId="56032DC0" w14:textId="77777777" w:rsidTr="00884078">
        <w:trPr>
          <w:trHeight w:val="1781"/>
        </w:trPr>
        <w:tc>
          <w:tcPr>
            <w:tcW w:w="1844" w:type="dxa"/>
            <w:tcBorders>
              <w:top w:val="single" w:sz="4" w:space="0" w:color="000000"/>
              <w:left w:val="single" w:sz="4" w:space="0" w:color="000000"/>
              <w:bottom w:val="single" w:sz="4" w:space="0" w:color="000000"/>
              <w:right w:val="single" w:sz="4" w:space="0" w:color="000000"/>
            </w:tcBorders>
          </w:tcPr>
          <w:p w14:paraId="72DFB27A"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0ACEF0F4"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Appeals </w:t>
            </w:r>
          </w:p>
        </w:tc>
        <w:tc>
          <w:tcPr>
            <w:tcW w:w="8221" w:type="dxa"/>
            <w:tcBorders>
              <w:top w:val="single" w:sz="4" w:space="0" w:color="000000"/>
              <w:left w:val="single" w:sz="4" w:space="0" w:color="000000"/>
              <w:bottom w:val="single" w:sz="4" w:space="0" w:color="000000"/>
              <w:right w:val="single" w:sz="4" w:space="0" w:color="000000"/>
            </w:tcBorders>
          </w:tcPr>
          <w:p w14:paraId="3FFE7338"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p w14:paraId="1F96F620" w14:textId="77777777" w:rsidR="00884078" w:rsidRDefault="00884078" w:rsidP="00884078">
            <w:pPr>
              <w:pBdr>
                <w:top w:val="none" w:sz="0" w:space="0" w:color="auto"/>
                <w:left w:val="none" w:sz="0" w:space="0" w:color="auto"/>
                <w:bottom w:val="none" w:sz="0" w:space="0" w:color="auto"/>
                <w:right w:val="none" w:sz="0" w:space="0" w:color="auto"/>
              </w:pBdr>
              <w:spacing w:after="2" w:line="237" w:lineRule="auto"/>
              <w:jc w:val="left"/>
            </w:pPr>
            <w:r>
              <w:rPr>
                <w:rFonts w:ascii="Times New Roman" w:eastAsia="Times New Roman" w:hAnsi="Times New Roman" w:cs="Times New Roman"/>
                <w:b w:val="0"/>
                <w:color w:val="000000"/>
                <w:sz w:val="22"/>
              </w:rPr>
              <w:t xml:space="preserve">Appeals will be to the First-tier Tribunal for statemented pupils. Parents whose children have special educational needs can appeal to the First-tier Tribunal (Special Educational Needs and Disability) against decisions made by Local Authorities in England about their children's education. The application forms and guidance can be found on </w:t>
            </w:r>
            <w:hyperlink r:id="rId7">
              <w:r>
                <w:rPr>
                  <w:rFonts w:ascii="Times New Roman" w:eastAsia="Times New Roman" w:hAnsi="Times New Roman" w:cs="Times New Roman"/>
                  <w:b w:val="0"/>
                  <w:color w:val="0000FF"/>
                  <w:sz w:val="22"/>
                  <w:u w:val="single" w:color="0000FF"/>
                </w:rPr>
                <w:t>www.justice.gov.uk/tribunals/send</w:t>
              </w:r>
            </w:hyperlink>
            <w:hyperlink r:id="rId8">
              <w:r>
                <w:rPr>
                  <w:rFonts w:ascii="Times New Roman" w:eastAsia="Times New Roman" w:hAnsi="Times New Roman" w:cs="Times New Roman"/>
                  <w:b w:val="0"/>
                  <w:color w:val="000000"/>
                  <w:sz w:val="22"/>
                </w:rPr>
                <w:t xml:space="preserve"> </w:t>
              </w:r>
            </w:hyperlink>
          </w:p>
          <w:p w14:paraId="7D6CE7BD" w14:textId="77777777" w:rsidR="00884078" w:rsidRDefault="00884078" w:rsidP="00884078">
            <w:pPr>
              <w:pBdr>
                <w:top w:val="none" w:sz="0" w:space="0" w:color="auto"/>
                <w:left w:val="none" w:sz="0" w:space="0" w:color="auto"/>
                <w:bottom w:val="none" w:sz="0" w:space="0" w:color="auto"/>
                <w:right w:val="none" w:sz="0" w:space="0" w:color="auto"/>
              </w:pBdr>
              <w:jc w:val="left"/>
            </w:pPr>
            <w:r>
              <w:rPr>
                <w:rFonts w:ascii="Times New Roman" w:eastAsia="Times New Roman" w:hAnsi="Times New Roman" w:cs="Times New Roman"/>
                <w:b w:val="0"/>
                <w:color w:val="000000"/>
                <w:sz w:val="22"/>
              </w:rPr>
              <w:t xml:space="preserve"> </w:t>
            </w:r>
          </w:p>
        </w:tc>
      </w:tr>
    </w:tbl>
    <w:p w14:paraId="52FF14C3" w14:textId="77777777" w:rsidR="00FF5021" w:rsidRDefault="00884078">
      <w:pPr>
        <w:pBdr>
          <w:top w:val="none" w:sz="0" w:space="0" w:color="auto"/>
          <w:left w:val="none" w:sz="0" w:space="0" w:color="auto"/>
          <w:bottom w:val="none" w:sz="0" w:space="0" w:color="auto"/>
          <w:right w:val="none" w:sz="0" w:space="0" w:color="auto"/>
        </w:pBdr>
        <w:jc w:val="both"/>
      </w:pPr>
      <w:r>
        <w:rPr>
          <w:rFonts w:ascii="Times New Roman" w:eastAsia="Times New Roman" w:hAnsi="Times New Roman" w:cs="Times New Roman"/>
          <w:b w:val="0"/>
          <w:color w:val="000000"/>
          <w:sz w:val="22"/>
        </w:rPr>
        <w:t xml:space="preserve"> </w:t>
      </w:r>
    </w:p>
    <w:sectPr w:rsidR="00FF5021" w:rsidSect="00884078">
      <w:pgSz w:w="12240" w:h="15840"/>
      <w:pgMar w:top="567" w:right="2975" w:bottom="56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345A9"/>
    <w:multiLevelType w:val="hybridMultilevel"/>
    <w:tmpl w:val="6610E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D43E64"/>
    <w:multiLevelType w:val="hybridMultilevel"/>
    <w:tmpl w:val="35E02F1C"/>
    <w:lvl w:ilvl="0" w:tplc="4830D544">
      <w:numFmt w:val="bullet"/>
      <w:lvlText w:val="-"/>
      <w:lvlJc w:val="left"/>
      <w:pPr>
        <w:ind w:left="720" w:hanging="360"/>
      </w:pPr>
      <w:rPr>
        <w:rFonts w:ascii="Times New Roman" w:eastAsia="Times New Roman" w:hAnsi="Times New Roman" w:cs="Times New Roman" w:hint="default"/>
        <w:b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F366C5"/>
    <w:multiLevelType w:val="hybridMultilevel"/>
    <w:tmpl w:val="BAC6B6F6"/>
    <w:lvl w:ilvl="0" w:tplc="7F5A2CCA">
      <w:start w:val="1"/>
      <w:numFmt w:val="bullet"/>
      <w:lvlText w:val="•"/>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7C1CBA">
      <w:start w:val="1"/>
      <w:numFmt w:val="bullet"/>
      <w:lvlText w:val="o"/>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88947A">
      <w:start w:val="1"/>
      <w:numFmt w:val="bullet"/>
      <w:lvlText w:val="▪"/>
      <w:lvlJc w:val="left"/>
      <w:pPr>
        <w:ind w:left="29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8EA74A">
      <w:start w:val="1"/>
      <w:numFmt w:val="bullet"/>
      <w:lvlText w:val="•"/>
      <w:lvlJc w:val="left"/>
      <w:pPr>
        <w:ind w:left="3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88FB6A">
      <w:start w:val="1"/>
      <w:numFmt w:val="bullet"/>
      <w:lvlText w:val="o"/>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FA120E">
      <w:start w:val="1"/>
      <w:numFmt w:val="bullet"/>
      <w:lvlText w:val="▪"/>
      <w:lvlJc w:val="left"/>
      <w:pPr>
        <w:ind w:left="51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247A70">
      <w:start w:val="1"/>
      <w:numFmt w:val="bullet"/>
      <w:lvlText w:val="•"/>
      <w:lvlJc w:val="left"/>
      <w:pPr>
        <w:ind w:left="5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1AED24">
      <w:start w:val="1"/>
      <w:numFmt w:val="bullet"/>
      <w:lvlText w:val="o"/>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D6591E">
      <w:start w:val="1"/>
      <w:numFmt w:val="bullet"/>
      <w:lvlText w:val="▪"/>
      <w:lvlJc w:val="left"/>
      <w:pPr>
        <w:ind w:left="73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9AA3517"/>
    <w:multiLevelType w:val="hybridMultilevel"/>
    <w:tmpl w:val="FE9EB474"/>
    <w:lvl w:ilvl="0" w:tplc="52ACF5D8">
      <w:start w:val="1"/>
      <w:numFmt w:val="bullet"/>
      <w:lvlText w:val="•"/>
      <w:lvlJc w:val="left"/>
      <w:pPr>
        <w:ind w:left="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88D008">
      <w:start w:val="1"/>
      <w:numFmt w:val="bullet"/>
      <w:lvlText w:val="o"/>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283D32">
      <w:start w:val="1"/>
      <w:numFmt w:val="bullet"/>
      <w:lvlText w:val="▪"/>
      <w:lvlJc w:val="left"/>
      <w:pPr>
        <w:ind w:left="2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6C77E8">
      <w:start w:val="1"/>
      <w:numFmt w:val="bullet"/>
      <w:lvlText w:val="•"/>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24D60A">
      <w:start w:val="1"/>
      <w:numFmt w:val="bullet"/>
      <w:lvlText w:val="o"/>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12D9CC">
      <w:start w:val="1"/>
      <w:numFmt w:val="bullet"/>
      <w:lvlText w:val="▪"/>
      <w:lvlJc w:val="left"/>
      <w:pPr>
        <w:ind w:left="4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C26D9E">
      <w:start w:val="1"/>
      <w:numFmt w:val="bullet"/>
      <w:lvlText w:val="•"/>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D460C0">
      <w:start w:val="1"/>
      <w:numFmt w:val="bullet"/>
      <w:lvlText w:val="o"/>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EA021E">
      <w:start w:val="1"/>
      <w:numFmt w:val="bullet"/>
      <w:lvlText w:val="▪"/>
      <w:lvlJc w:val="left"/>
      <w:pPr>
        <w:ind w:left="6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1F45256"/>
    <w:multiLevelType w:val="hybridMultilevel"/>
    <w:tmpl w:val="EF3A437C"/>
    <w:lvl w:ilvl="0" w:tplc="08090001">
      <w:start w:val="1"/>
      <w:numFmt w:val="bullet"/>
      <w:lvlText w:val=""/>
      <w:lvlJc w:val="left"/>
      <w:pPr>
        <w:ind w:left="720" w:hanging="360"/>
      </w:pPr>
      <w:rPr>
        <w:rFonts w:ascii="Symbol" w:hAnsi="Symbol" w:hint="default"/>
        <w:b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FA0294"/>
    <w:multiLevelType w:val="hybridMultilevel"/>
    <w:tmpl w:val="E812A172"/>
    <w:lvl w:ilvl="0" w:tplc="7F5A2CCA">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6EB3CB9"/>
    <w:multiLevelType w:val="hybridMultilevel"/>
    <w:tmpl w:val="8392DB84"/>
    <w:lvl w:ilvl="0" w:tplc="D9B6A25A">
      <w:start w:val="1"/>
      <w:numFmt w:val="bullet"/>
      <w:lvlText w:val="•"/>
      <w:lvlJc w:val="left"/>
      <w:pPr>
        <w:ind w:left="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3C1D1C">
      <w:start w:val="1"/>
      <w:numFmt w:val="bullet"/>
      <w:lvlText w:val="o"/>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888CA6">
      <w:start w:val="1"/>
      <w:numFmt w:val="bullet"/>
      <w:lvlText w:val="▪"/>
      <w:lvlJc w:val="left"/>
      <w:pPr>
        <w:ind w:left="2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2EF8A0">
      <w:start w:val="1"/>
      <w:numFmt w:val="bullet"/>
      <w:lvlText w:val="•"/>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0AA73C">
      <w:start w:val="1"/>
      <w:numFmt w:val="bullet"/>
      <w:lvlText w:val="o"/>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4603EA">
      <w:start w:val="1"/>
      <w:numFmt w:val="bullet"/>
      <w:lvlText w:val="▪"/>
      <w:lvlJc w:val="left"/>
      <w:pPr>
        <w:ind w:left="4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7005DE">
      <w:start w:val="1"/>
      <w:numFmt w:val="bullet"/>
      <w:lvlText w:val="•"/>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74D68A">
      <w:start w:val="1"/>
      <w:numFmt w:val="bullet"/>
      <w:lvlText w:val="o"/>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A6C226">
      <w:start w:val="1"/>
      <w:numFmt w:val="bullet"/>
      <w:lvlText w:val="▪"/>
      <w:lvlJc w:val="left"/>
      <w:pPr>
        <w:ind w:left="6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EB63BD5"/>
    <w:multiLevelType w:val="hybridMultilevel"/>
    <w:tmpl w:val="1EA2B12C"/>
    <w:lvl w:ilvl="0" w:tplc="20525B96">
      <w:start w:val="1"/>
      <w:numFmt w:val="decimal"/>
      <w:lvlText w:val="%1."/>
      <w:lvlJc w:val="left"/>
      <w:pPr>
        <w:ind w:left="760" w:hanging="720"/>
      </w:pPr>
      <w:rPr>
        <w:rFonts w:ascii="Times New Roman" w:eastAsia="Times New Roman" w:hAnsi="Times New Roman" w:cs="Times New Roman" w:hint="default"/>
        <w:b w:val="0"/>
        <w:color w:val="000000"/>
        <w:sz w:val="22"/>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8" w15:restartNumberingAfterBreak="0">
    <w:nsid w:val="6D66275F"/>
    <w:multiLevelType w:val="hybridMultilevel"/>
    <w:tmpl w:val="3B76A062"/>
    <w:lvl w:ilvl="0" w:tplc="802C762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FC667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3829E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A46B0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D49BD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A82FB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9CFD4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44F82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FA4DF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E2F42ED"/>
    <w:multiLevelType w:val="hybridMultilevel"/>
    <w:tmpl w:val="6FE646EA"/>
    <w:lvl w:ilvl="0" w:tplc="0660C99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F279F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7459D2">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04D214">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68890A">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F5A4B0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54D9F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CEC41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6AED67A">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41E7990"/>
    <w:multiLevelType w:val="hybridMultilevel"/>
    <w:tmpl w:val="AECE868A"/>
    <w:lvl w:ilvl="0" w:tplc="FEFA4358">
      <w:start w:val="1"/>
      <w:numFmt w:val="bullet"/>
      <w:lvlText w:val="•"/>
      <w:lvlJc w:val="left"/>
      <w:pPr>
        <w:ind w:left="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A6ED772">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1A35F2">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3D661F4">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903DD4">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DA9086">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223C92">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54A58E">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E1489FC">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894847876">
    <w:abstractNumId w:val="2"/>
  </w:num>
  <w:num w:numId="2" w16cid:durableId="1271350182">
    <w:abstractNumId w:val="9"/>
  </w:num>
  <w:num w:numId="3" w16cid:durableId="1916935663">
    <w:abstractNumId w:val="3"/>
  </w:num>
  <w:num w:numId="4" w16cid:durableId="2138331584">
    <w:abstractNumId w:val="6"/>
  </w:num>
  <w:num w:numId="5" w16cid:durableId="2128618533">
    <w:abstractNumId w:val="8"/>
  </w:num>
  <w:num w:numId="6" w16cid:durableId="225193062">
    <w:abstractNumId w:val="10"/>
  </w:num>
  <w:num w:numId="7" w16cid:durableId="48847148">
    <w:abstractNumId w:val="1"/>
  </w:num>
  <w:num w:numId="8" w16cid:durableId="177352813">
    <w:abstractNumId w:val="7"/>
  </w:num>
  <w:num w:numId="9" w16cid:durableId="620190380">
    <w:abstractNumId w:val="4"/>
  </w:num>
  <w:num w:numId="10" w16cid:durableId="1849980072">
    <w:abstractNumId w:val="0"/>
  </w:num>
  <w:num w:numId="11" w16cid:durableId="553931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021"/>
    <w:rsid w:val="004062DD"/>
    <w:rsid w:val="00884078"/>
    <w:rsid w:val="00FA644C"/>
    <w:rsid w:val="00FF50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92FC"/>
  <w15:docId w15:val="{E1DA39BC-1227-4DB0-BBFB-588FAE56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0" w:line="259" w:lineRule="auto"/>
      <w:jc w:val="right"/>
    </w:pPr>
    <w:rPr>
      <w:rFonts w:ascii="Tahoma" w:eastAsia="Tahoma" w:hAnsi="Tahoma" w:cs="Tahoma"/>
      <w:b/>
      <w:color w:val="7030A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A6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ustice.gov.uk/tribunals/send" TargetMode="External"/><Relationship Id="rId3" Type="http://schemas.openxmlformats.org/officeDocument/2006/relationships/settings" Target="settings.xml"/><Relationship Id="rId7" Type="http://schemas.openxmlformats.org/officeDocument/2006/relationships/hyperlink" Target="http://www.justice.gov.uk/tribunals/se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Chris Komodromos</cp:lastModifiedBy>
  <cp:revision>2</cp:revision>
  <dcterms:created xsi:type="dcterms:W3CDTF">2026-10-18T08:14:00Z</dcterms:created>
  <dcterms:modified xsi:type="dcterms:W3CDTF">2026-10-18T08:14:00Z</dcterms:modified>
</cp:coreProperties>
</file>